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25D1B">
      <w:pPr>
        <w:spacing w:line="480" w:lineRule="auto"/>
        <w:jc w:val="center"/>
        <w:rPr>
          <w:rFonts w:ascii="宋体" w:hAnsi="Calibri" w:eastAsia="宋体" w:cs="Times New Roman"/>
          <w:b/>
          <w:sz w:val="28"/>
          <w:szCs w:val="28"/>
        </w:rPr>
      </w:pPr>
      <w:r>
        <w:rPr>
          <w:rFonts w:ascii="宋体" w:hAnsi="宋体" w:eastAsia="宋体" w:cs="Times New Roman"/>
          <w:b/>
          <w:sz w:val="28"/>
          <w:szCs w:val="28"/>
        </w:rPr>
        <w:t>惠安</w:t>
      </w:r>
      <w:r>
        <w:rPr>
          <w:rFonts w:hint="eastAsia" w:ascii="宋体" w:hAnsi="宋体" w:eastAsia="宋体" w:cs="Times New Roman"/>
          <w:b/>
          <w:sz w:val="28"/>
          <w:szCs w:val="28"/>
        </w:rPr>
        <w:t>县征地区片综合地价社会稳定风险评估调查问卷（</w:t>
      </w:r>
      <w:r>
        <w:rPr>
          <w:rFonts w:hint="eastAsia" w:ascii="宋体" w:hAnsi="宋体" w:eastAsia="宋体" w:cs="Times New Roman"/>
          <w:b/>
          <w:sz w:val="28"/>
          <w:szCs w:val="28"/>
          <w:lang w:eastAsia="zh-CN"/>
        </w:rPr>
        <w:t>基层</w:t>
      </w:r>
      <w:bookmarkStart w:id="0" w:name="_GoBack"/>
      <w:bookmarkEnd w:id="0"/>
      <w:r>
        <w:rPr>
          <w:rFonts w:hint="eastAsia" w:ascii="宋体" w:hAnsi="宋体" w:eastAsia="宋体" w:cs="Times New Roman"/>
          <w:b/>
          <w:sz w:val="28"/>
          <w:szCs w:val="28"/>
        </w:rPr>
        <w:t>团体）</w:t>
      </w:r>
    </w:p>
    <w:tbl>
      <w:tblPr>
        <w:tblStyle w:val="4"/>
        <w:tblW w:w="9204" w:type="dxa"/>
        <w:jc w:val="center"/>
        <w:tblLayout w:type="fixed"/>
        <w:tblCellMar>
          <w:top w:w="0" w:type="dxa"/>
          <w:left w:w="108" w:type="dxa"/>
          <w:bottom w:w="0" w:type="dxa"/>
          <w:right w:w="108" w:type="dxa"/>
        </w:tblCellMar>
      </w:tblPr>
      <w:tblGrid>
        <w:gridCol w:w="1098"/>
        <w:gridCol w:w="3756"/>
        <w:gridCol w:w="1302"/>
        <w:gridCol w:w="3048"/>
      </w:tblGrid>
      <w:tr w14:paraId="7AD01B36">
        <w:tblPrEx>
          <w:tblCellMar>
            <w:top w:w="0" w:type="dxa"/>
            <w:left w:w="108" w:type="dxa"/>
            <w:bottom w:w="0" w:type="dxa"/>
            <w:right w:w="108" w:type="dxa"/>
          </w:tblCellMar>
        </w:tblPrEx>
        <w:trPr>
          <w:trHeight w:val="542" w:hRule="atLeast"/>
          <w:jc w:val="center"/>
        </w:trPr>
        <w:tc>
          <w:tcPr>
            <w:tcW w:w="1098" w:type="dxa"/>
            <w:tcBorders>
              <w:top w:val="single" w:color="auto" w:sz="4" w:space="0"/>
              <w:left w:val="single" w:color="auto" w:sz="4" w:space="0"/>
              <w:bottom w:val="single" w:color="auto" w:sz="4" w:space="0"/>
              <w:right w:val="single" w:color="auto" w:sz="4" w:space="0"/>
            </w:tcBorders>
            <w:noWrap/>
            <w:vAlign w:val="center"/>
          </w:tcPr>
          <w:p w14:paraId="3E1A9CAA">
            <w:pPr>
              <w:widowControl/>
              <w:adjustRightInd w:val="0"/>
              <w:snapToGrid w:val="0"/>
              <w:spacing w:line="320" w:lineRule="exact"/>
              <w:jc w:val="center"/>
              <w:rPr>
                <w:rFonts w:ascii="宋体" w:hAnsi="Calibri" w:eastAsia="宋体" w:cs="宋体"/>
                <w:color w:val="000000"/>
                <w:kern w:val="0"/>
                <w:sz w:val="22"/>
                <w:szCs w:val="22"/>
              </w:rPr>
            </w:pPr>
            <w:r>
              <w:rPr>
                <w:rFonts w:hint="eastAsia" w:ascii="宋体" w:hAnsi="宋体" w:eastAsia="宋体" w:cs="宋体"/>
                <w:color w:val="000000"/>
                <w:kern w:val="0"/>
                <w:sz w:val="22"/>
                <w:szCs w:val="22"/>
              </w:rPr>
              <w:t>单位名称（盖章）</w:t>
            </w:r>
          </w:p>
        </w:tc>
        <w:tc>
          <w:tcPr>
            <w:tcW w:w="3756" w:type="dxa"/>
            <w:tcBorders>
              <w:top w:val="single" w:color="auto" w:sz="4" w:space="0"/>
              <w:left w:val="nil"/>
              <w:bottom w:val="single" w:color="auto" w:sz="4" w:space="0"/>
              <w:right w:val="single" w:color="auto" w:sz="4" w:space="0"/>
            </w:tcBorders>
            <w:noWrap/>
            <w:vAlign w:val="center"/>
          </w:tcPr>
          <w:p w14:paraId="6F46D323">
            <w:pPr>
              <w:widowControl/>
              <w:adjustRightInd w:val="0"/>
              <w:snapToGrid w:val="0"/>
              <w:spacing w:line="320" w:lineRule="exact"/>
              <w:jc w:val="center"/>
              <w:rPr>
                <w:rFonts w:ascii="宋体" w:hAnsi="Calibri" w:eastAsia="宋体" w:cs="宋体"/>
                <w:color w:val="000000"/>
                <w:kern w:val="0"/>
                <w:sz w:val="22"/>
                <w:szCs w:val="22"/>
              </w:rPr>
            </w:pPr>
          </w:p>
        </w:tc>
        <w:tc>
          <w:tcPr>
            <w:tcW w:w="1302" w:type="dxa"/>
            <w:tcBorders>
              <w:top w:val="single" w:color="auto" w:sz="4" w:space="0"/>
              <w:left w:val="nil"/>
              <w:bottom w:val="single" w:color="auto" w:sz="4" w:space="0"/>
              <w:right w:val="single" w:color="auto" w:sz="4" w:space="0"/>
            </w:tcBorders>
            <w:noWrap/>
            <w:vAlign w:val="center"/>
          </w:tcPr>
          <w:p w14:paraId="0B1ED164">
            <w:pPr>
              <w:widowControl/>
              <w:adjustRightInd w:val="0"/>
              <w:snapToGrid w:val="0"/>
              <w:spacing w:line="320" w:lineRule="exact"/>
              <w:jc w:val="center"/>
              <w:rPr>
                <w:rFonts w:ascii="宋体" w:hAnsi="Calibri" w:eastAsia="宋体" w:cs="宋体"/>
                <w:color w:val="000000"/>
                <w:kern w:val="0"/>
                <w:sz w:val="22"/>
                <w:szCs w:val="22"/>
              </w:rPr>
            </w:pPr>
            <w:r>
              <w:rPr>
                <w:rFonts w:hint="eastAsia" w:ascii="宋体" w:hAnsi="宋体" w:eastAsia="宋体" w:cs="宋体"/>
                <w:color w:val="000000"/>
                <w:kern w:val="0"/>
                <w:sz w:val="22"/>
                <w:szCs w:val="22"/>
              </w:rPr>
              <w:t>联系人</w:t>
            </w:r>
          </w:p>
        </w:tc>
        <w:tc>
          <w:tcPr>
            <w:tcW w:w="3048" w:type="dxa"/>
            <w:tcBorders>
              <w:top w:val="single" w:color="auto" w:sz="4" w:space="0"/>
              <w:left w:val="nil"/>
              <w:bottom w:val="single" w:color="auto" w:sz="4" w:space="0"/>
              <w:right w:val="single" w:color="auto" w:sz="4" w:space="0"/>
            </w:tcBorders>
            <w:vAlign w:val="center"/>
          </w:tcPr>
          <w:p w14:paraId="38539D8E">
            <w:pPr>
              <w:widowControl/>
              <w:adjustRightInd w:val="0"/>
              <w:snapToGrid w:val="0"/>
              <w:spacing w:line="320" w:lineRule="exact"/>
              <w:jc w:val="left"/>
              <w:rPr>
                <w:rFonts w:ascii="宋体" w:hAnsi="Calibri" w:eastAsia="宋体" w:cs="宋体"/>
                <w:color w:val="000000"/>
                <w:kern w:val="0"/>
                <w:sz w:val="22"/>
                <w:szCs w:val="22"/>
              </w:rPr>
            </w:pPr>
          </w:p>
        </w:tc>
      </w:tr>
      <w:tr w14:paraId="0C868A1D">
        <w:tblPrEx>
          <w:tblCellMar>
            <w:top w:w="0" w:type="dxa"/>
            <w:left w:w="108" w:type="dxa"/>
            <w:bottom w:w="0" w:type="dxa"/>
            <w:right w:w="108" w:type="dxa"/>
          </w:tblCellMar>
        </w:tblPrEx>
        <w:trPr>
          <w:trHeight w:val="539" w:hRule="atLeast"/>
          <w:jc w:val="center"/>
        </w:trPr>
        <w:tc>
          <w:tcPr>
            <w:tcW w:w="1098" w:type="dxa"/>
            <w:tcBorders>
              <w:top w:val="nil"/>
              <w:left w:val="single" w:color="auto" w:sz="4" w:space="0"/>
              <w:bottom w:val="single" w:color="auto" w:sz="4" w:space="0"/>
              <w:right w:val="single" w:color="auto" w:sz="4" w:space="0"/>
            </w:tcBorders>
            <w:noWrap/>
            <w:vAlign w:val="center"/>
          </w:tcPr>
          <w:p w14:paraId="1CB0E386">
            <w:pPr>
              <w:widowControl/>
              <w:adjustRightInd w:val="0"/>
              <w:snapToGrid w:val="0"/>
              <w:spacing w:line="320" w:lineRule="exact"/>
              <w:jc w:val="center"/>
              <w:rPr>
                <w:rFonts w:ascii="宋体" w:hAnsi="Calibri" w:eastAsia="宋体" w:cs="宋体"/>
                <w:color w:val="000000"/>
                <w:kern w:val="0"/>
                <w:sz w:val="22"/>
                <w:szCs w:val="22"/>
              </w:rPr>
            </w:pPr>
            <w:r>
              <w:rPr>
                <w:rFonts w:hint="eastAsia" w:ascii="宋体" w:hAnsi="宋体" w:eastAsia="宋体" w:cs="宋体"/>
                <w:color w:val="000000"/>
                <w:kern w:val="0"/>
                <w:sz w:val="22"/>
                <w:szCs w:val="22"/>
              </w:rPr>
              <w:t>联系地址</w:t>
            </w:r>
          </w:p>
        </w:tc>
        <w:tc>
          <w:tcPr>
            <w:tcW w:w="3756" w:type="dxa"/>
            <w:tcBorders>
              <w:top w:val="single" w:color="auto" w:sz="4" w:space="0"/>
              <w:left w:val="nil"/>
              <w:bottom w:val="single" w:color="auto" w:sz="4" w:space="0"/>
              <w:right w:val="single" w:color="auto" w:sz="4" w:space="0"/>
            </w:tcBorders>
            <w:noWrap/>
            <w:vAlign w:val="center"/>
          </w:tcPr>
          <w:p w14:paraId="49155DBA">
            <w:pPr>
              <w:widowControl/>
              <w:adjustRightInd w:val="0"/>
              <w:snapToGrid w:val="0"/>
              <w:spacing w:line="320" w:lineRule="exact"/>
              <w:jc w:val="center"/>
              <w:rPr>
                <w:rFonts w:ascii="宋体" w:hAnsi="Calibri" w:eastAsia="宋体" w:cs="宋体"/>
                <w:color w:val="000000"/>
                <w:kern w:val="0"/>
                <w:sz w:val="22"/>
                <w:szCs w:val="22"/>
              </w:rPr>
            </w:pPr>
          </w:p>
        </w:tc>
        <w:tc>
          <w:tcPr>
            <w:tcW w:w="1302" w:type="dxa"/>
            <w:tcBorders>
              <w:top w:val="nil"/>
              <w:left w:val="nil"/>
              <w:bottom w:val="single" w:color="auto" w:sz="4" w:space="0"/>
              <w:right w:val="single" w:color="auto" w:sz="4" w:space="0"/>
            </w:tcBorders>
            <w:noWrap/>
            <w:vAlign w:val="center"/>
          </w:tcPr>
          <w:p w14:paraId="53B97E70">
            <w:pPr>
              <w:widowControl/>
              <w:adjustRightInd w:val="0"/>
              <w:snapToGrid w:val="0"/>
              <w:spacing w:line="320" w:lineRule="exact"/>
              <w:jc w:val="center"/>
              <w:rPr>
                <w:rFonts w:ascii="宋体" w:hAnsi="Calibri" w:eastAsia="宋体" w:cs="宋体"/>
                <w:color w:val="000000"/>
                <w:kern w:val="0"/>
                <w:sz w:val="22"/>
                <w:szCs w:val="22"/>
              </w:rPr>
            </w:pPr>
            <w:r>
              <w:rPr>
                <w:rFonts w:hint="eastAsia" w:ascii="宋体" w:hAnsi="宋体" w:eastAsia="宋体" w:cs="宋体"/>
                <w:color w:val="000000"/>
                <w:kern w:val="0"/>
                <w:sz w:val="22"/>
                <w:szCs w:val="22"/>
              </w:rPr>
              <w:t>联系电话</w:t>
            </w:r>
          </w:p>
        </w:tc>
        <w:tc>
          <w:tcPr>
            <w:tcW w:w="3048" w:type="dxa"/>
            <w:tcBorders>
              <w:top w:val="nil"/>
              <w:left w:val="nil"/>
              <w:bottom w:val="single" w:color="auto" w:sz="4" w:space="0"/>
              <w:right w:val="single" w:color="auto" w:sz="4" w:space="0"/>
            </w:tcBorders>
            <w:vAlign w:val="center"/>
          </w:tcPr>
          <w:p w14:paraId="0E346EAD">
            <w:pPr>
              <w:widowControl/>
              <w:adjustRightInd w:val="0"/>
              <w:snapToGrid w:val="0"/>
              <w:spacing w:line="320" w:lineRule="exact"/>
              <w:jc w:val="left"/>
              <w:rPr>
                <w:rFonts w:ascii="宋体" w:hAnsi="Calibri" w:eastAsia="宋体" w:cs="宋体"/>
                <w:color w:val="000000"/>
                <w:kern w:val="0"/>
                <w:sz w:val="22"/>
                <w:szCs w:val="22"/>
              </w:rPr>
            </w:pPr>
          </w:p>
        </w:tc>
      </w:tr>
      <w:tr w14:paraId="1E03CD2D">
        <w:tblPrEx>
          <w:tblCellMar>
            <w:top w:w="0" w:type="dxa"/>
            <w:left w:w="108" w:type="dxa"/>
            <w:bottom w:w="0" w:type="dxa"/>
            <w:right w:w="108" w:type="dxa"/>
          </w:tblCellMar>
        </w:tblPrEx>
        <w:trPr>
          <w:trHeight w:val="559" w:hRule="atLeast"/>
          <w:jc w:val="center"/>
        </w:trPr>
        <w:tc>
          <w:tcPr>
            <w:tcW w:w="9204" w:type="dxa"/>
            <w:gridSpan w:val="4"/>
            <w:vMerge w:val="restart"/>
            <w:tcBorders>
              <w:top w:val="single" w:color="auto" w:sz="4" w:space="0"/>
              <w:left w:val="single" w:color="auto" w:sz="4" w:space="0"/>
              <w:bottom w:val="single" w:color="auto" w:sz="4" w:space="0"/>
              <w:right w:val="single" w:color="auto" w:sz="4" w:space="0"/>
            </w:tcBorders>
          </w:tcPr>
          <w:p w14:paraId="0B8EAE85">
            <w:pPr>
              <w:widowControl/>
              <w:adjustRightInd w:val="0"/>
              <w:snapToGrid w:val="0"/>
              <w:spacing w:line="320" w:lineRule="exact"/>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项目概况：</w:t>
            </w:r>
          </w:p>
          <w:p w14:paraId="6B10F22B">
            <w:pPr>
              <w:widowControl/>
              <w:adjustRightInd w:val="0"/>
              <w:snapToGrid w:val="0"/>
              <w:spacing w:line="320" w:lineRule="exact"/>
              <w:ind w:firstLine="442"/>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根据‌《中华人民共和国土地管理法》第四十八条规定，“</w:t>
            </w:r>
            <w:r>
              <w:rPr>
                <w:rFonts w:ascii="宋体" w:hAnsi="宋体" w:eastAsia="宋体" w:cs="宋体"/>
                <w:color w:val="000000"/>
                <w:kern w:val="0"/>
                <w:sz w:val="22"/>
                <w:szCs w:val="22"/>
              </w:rPr>
              <w:t>区片综合地价应当至少每三年调整或者重新公布一次</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惠安</w:t>
            </w:r>
            <w:r>
              <w:rPr>
                <w:rFonts w:hint="eastAsia" w:ascii="宋体" w:hAnsi="宋体" w:eastAsia="宋体" w:cs="宋体"/>
                <w:color w:val="000000"/>
                <w:kern w:val="0"/>
                <w:sz w:val="22"/>
                <w:szCs w:val="22"/>
              </w:rPr>
              <w:t>县现行征地区片综合地价标准已届期满，需依法按程序重新公布。</w:t>
            </w:r>
            <w:r>
              <w:rPr>
                <w:rFonts w:ascii="宋体" w:hAnsi="宋体" w:eastAsia="宋体" w:cs="宋体"/>
                <w:color w:val="000000"/>
                <w:kern w:val="0"/>
                <w:sz w:val="22"/>
                <w:szCs w:val="22"/>
              </w:rPr>
              <w:t>结合惠安县实际经济发展水平状况，现行征地区片综合地价标准总体合理，适应当前经济社会发展水平，本次决定维持原标准不变，予以重新公布。</w:t>
            </w:r>
          </w:p>
          <w:p w14:paraId="72A77A18">
            <w:pPr>
              <w:widowControl/>
              <w:adjustRightInd w:val="0"/>
              <w:snapToGrid w:val="0"/>
              <w:spacing w:line="320" w:lineRule="exact"/>
              <w:ind w:firstLine="442"/>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为了在项目工作过程中充分考虑到社会各界意见，尊重公众的看法和选择，特发放此调查问卷。本次调查采用记名方式，答案没有对错之分，如实回答就是最好的回答。我们保证贵单位的答案仅用于本项目的社会稳定风险分析，不会影响到贵单位的团体利害关系。在此表示衷心感谢！</w:t>
            </w:r>
          </w:p>
        </w:tc>
      </w:tr>
      <w:tr w14:paraId="2A3FC552">
        <w:tblPrEx>
          <w:tblCellMar>
            <w:top w:w="0" w:type="dxa"/>
            <w:left w:w="108" w:type="dxa"/>
            <w:bottom w:w="0" w:type="dxa"/>
            <w:right w:w="108" w:type="dxa"/>
          </w:tblCellMar>
        </w:tblPrEx>
        <w:trPr>
          <w:trHeight w:val="609" w:hRule="atLeast"/>
          <w:jc w:val="center"/>
        </w:trPr>
        <w:tc>
          <w:tcPr>
            <w:tcW w:w="9204" w:type="dxa"/>
            <w:gridSpan w:val="4"/>
            <w:vMerge w:val="continue"/>
            <w:tcBorders>
              <w:top w:val="single" w:color="auto" w:sz="4" w:space="0"/>
              <w:left w:val="single" w:color="auto" w:sz="4" w:space="0"/>
              <w:bottom w:val="single" w:color="auto" w:sz="4" w:space="0"/>
              <w:right w:val="single" w:color="auto" w:sz="4" w:space="0"/>
            </w:tcBorders>
            <w:vAlign w:val="center"/>
          </w:tcPr>
          <w:p w14:paraId="12E304E7">
            <w:pPr>
              <w:widowControl/>
              <w:spacing w:line="320" w:lineRule="exact"/>
              <w:jc w:val="left"/>
              <w:rPr>
                <w:rFonts w:ascii="宋体" w:hAnsi="Calibri" w:eastAsia="宋体" w:cs="宋体"/>
                <w:color w:val="000000"/>
                <w:kern w:val="0"/>
                <w:sz w:val="22"/>
                <w:szCs w:val="22"/>
              </w:rPr>
            </w:pPr>
          </w:p>
        </w:tc>
      </w:tr>
      <w:tr w14:paraId="67B6B048">
        <w:tblPrEx>
          <w:tblCellMar>
            <w:top w:w="0" w:type="dxa"/>
            <w:left w:w="108" w:type="dxa"/>
            <w:bottom w:w="0" w:type="dxa"/>
            <w:right w:w="108" w:type="dxa"/>
          </w:tblCellMar>
        </w:tblPrEx>
        <w:trPr>
          <w:trHeight w:val="609" w:hRule="atLeast"/>
          <w:jc w:val="center"/>
        </w:trPr>
        <w:tc>
          <w:tcPr>
            <w:tcW w:w="9204" w:type="dxa"/>
            <w:gridSpan w:val="4"/>
            <w:vMerge w:val="continue"/>
            <w:tcBorders>
              <w:top w:val="single" w:color="auto" w:sz="4" w:space="0"/>
              <w:left w:val="single" w:color="auto" w:sz="4" w:space="0"/>
              <w:bottom w:val="single" w:color="auto" w:sz="4" w:space="0"/>
              <w:right w:val="single" w:color="auto" w:sz="4" w:space="0"/>
            </w:tcBorders>
            <w:vAlign w:val="center"/>
          </w:tcPr>
          <w:p w14:paraId="6B81A57E">
            <w:pPr>
              <w:widowControl/>
              <w:spacing w:line="320" w:lineRule="exact"/>
              <w:jc w:val="left"/>
              <w:rPr>
                <w:rFonts w:ascii="宋体" w:hAnsi="Calibri" w:eastAsia="宋体" w:cs="宋体"/>
                <w:color w:val="000000"/>
                <w:kern w:val="0"/>
                <w:sz w:val="22"/>
                <w:szCs w:val="22"/>
              </w:rPr>
            </w:pPr>
          </w:p>
        </w:tc>
      </w:tr>
      <w:tr w14:paraId="174F41CA">
        <w:tblPrEx>
          <w:tblCellMar>
            <w:top w:w="0" w:type="dxa"/>
            <w:left w:w="108" w:type="dxa"/>
            <w:bottom w:w="0" w:type="dxa"/>
            <w:right w:w="108" w:type="dxa"/>
          </w:tblCellMar>
        </w:tblPrEx>
        <w:trPr>
          <w:trHeight w:val="609" w:hRule="atLeast"/>
          <w:jc w:val="center"/>
        </w:trPr>
        <w:tc>
          <w:tcPr>
            <w:tcW w:w="9204" w:type="dxa"/>
            <w:gridSpan w:val="4"/>
            <w:vMerge w:val="continue"/>
            <w:tcBorders>
              <w:top w:val="single" w:color="auto" w:sz="4" w:space="0"/>
              <w:left w:val="single" w:color="auto" w:sz="4" w:space="0"/>
              <w:bottom w:val="single" w:color="auto" w:sz="4" w:space="0"/>
              <w:right w:val="single" w:color="auto" w:sz="4" w:space="0"/>
            </w:tcBorders>
            <w:vAlign w:val="center"/>
          </w:tcPr>
          <w:p w14:paraId="6695AE5E">
            <w:pPr>
              <w:widowControl/>
              <w:spacing w:line="320" w:lineRule="exact"/>
              <w:jc w:val="left"/>
              <w:rPr>
                <w:rFonts w:ascii="宋体" w:hAnsi="Calibri" w:eastAsia="宋体" w:cs="宋体"/>
                <w:color w:val="000000"/>
                <w:kern w:val="0"/>
                <w:sz w:val="22"/>
                <w:szCs w:val="22"/>
              </w:rPr>
            </w:pPr>
          </w:p>
        </w:tc>
      </w:tr>
      <w:tr w14:paraId="2AD39EF5">
        <w:tblPrEx>
          <w:tblCellMar>
            <w:top w:w="0" w:type="dxa"/>
            <w:left w:w="108" w:type="dxa"/>
            <w:bottom w:w="0" w:type="dxa"/>
            <w:right w:w="108" w:type="dxa"/>
          </w:tblCellMar>
        </w:tblPrEx>
        <w:trPr>
          <w:trHeight w:val="320" w:hRule="atLeast"/>
          <w:jc w:val="center"/>
        </w:trPr>
        <w:tc>
          <w:tcPr>
            <w:tcW w:w="9204" w:type="dxa"/>
            <w:gridSpan w:val="4"/>
            <w:vMerge w:val="continue"/>
            <w:tcBorders>
              <w:top w:val="single" w:color="auto" w:sz="4" w:space="0"/>
              <w:left w:val="single" w:color="auto" w:sz="4" w:space="0"/>
              <w:bottom w:val="single" w:color="auto" w:sz="4" w:space="0"/>
              <w:right w:val="single" w:color="auto" w:sz="4" w:space="0"/>
            </w:tcBorders>
            <w:vAlign w:val="center"/>
          </w:tcPr>
          <w:p w14:paraId="569B9C9A">
            <w:pPr>
              <w:widowControl/>
              <w:spacing w:line="320" w:lineRule="exact"/>
              <w:jc w:val="left"/>
              <w:rPr>
                <w:rFonts w:ascii="宋体" w:hAnsi="Calibri" w:eastAsia="宋体" w:cs="宋体"/>
                <w:color w:val="000000"/>
                <w:kern w:val="0"/>
                <w:sz w:val="22"/>
                <w:szCs w:val="22"/>
              </w:rPr>
            </w:pPr>
          </w:p>
        </w:tc>
      </w:tr>
      <w:tr w14:paraId="11733B26">
        <w:tblPrEx>
          <w:tblCellMar>
            <w:top w:w="0" w:type="dxa"/>
            <w:left w:w="108" w:type="dxa"/>
            <w:bottom w:w="0" w:type="dxa"/>
            <w:right w:w="108" w:type="dxa"/>
          </w:tblCellMar>
        </w:tblPrEx>
        <w:trPr>
          <w:trHeight w:val="426" w:hRule="atLeast"/>
          <w:jc w:val="center"/>
        </w:trPr>
        <w:tc>
          <w:tcPr>
            <w:tcW w:w="9204" w:type="dxa"/>
            <w:gridSpan w:val="4"/>
            <w:tcBorders>
              <w:top w:val="single" w:color="auto" w:sz="4" w:space="0"/>
              <w:left w:val="single" w:color="auto" w:sz="4" w:space="0"/>
              <w:bottom w:val="single" w:color="auto" w:sz="4" w:space="0"/>
              <w:right w:val="single" w:color="auto" w:sz="4" w:space="0"/>
            </w:tcBorders>
            <w:noWrap/>
            <w:vAlign w:val="center"/>
          </w:tcPr>
          <w:p w14:paraId="1385DCC5">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请在被选选项□上划√标记，每题只选1个：</w:t>
            </w:r>
          </w:p>
        </w:tc>
      </w:tr>
      <w:tr w14:paraId="7B5EF8A1">
        <w:tblPrEx>
          <w:tblCellMar>
            <w:top w:w="0" w:type="dxa"/>
            <w:left w:w="108" w:type="dxa"/>
            <w:bottom w:w="0" w:type="dxa"/>
            <w:right w:w="108" w:type="dxa"/>
          </w:tblCellMar>
        </w:tblPrEx>
        <w:trPr>
          <w:trHeight w:val="635" w:hRule="atLeast"/>
          <w:jc w:val="center"/>
        </w:trPr>
        <w:tc>
          <w:tcPr>
            <w:tcW w:w="9204" w:type="dxa"/>
            <w:gridSpan w:val="4"/>
            <w:tcBorders>
              <w:top w:val="single" w:color="auto" w:sz="4" w:space="0"/>
              <w:left w:val="single" w:color="auto" w:sz="4" w:space="0"/>
              <w:bottom w:val="single" w:color="auto" w:sz="4" w:space="0"/>
              <w:right w:val="single" w:color="auto" w:sz="4" w:space="0"/>
            </w:tcBorders>
            <w:vAlign w:val="center"/>
          </w:tcPr>
          <w:p w14:paraId="3B66698F">
            <w:pPr>
              <w:widowControl/>
              <w:numPr>
                <w:ilvl w:val="0"/>
                <w:numId w:val="1"/>
              </w:numPr>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贵单位对本次征地区片综合地价重新公布的态度？</w:t>
            </w:r>
          </w:p>
          <w:p w14:paraId="30B99CB7">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□支持     □不支持      □中立（无所谓） </w:t>
            </w:r>
          </w:p>
          <w:p w14:paraId="78EEC741">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如不支持请阐述理由：</w:t>
            </w:r>
          </w:p>
        </w:tc>
      </w:tr>
      <w:tr w14:paraId="7A7D4D88">
        <w:tblPrEx>
          <w:tblCellMar>
            <w:top w:w="0" w:type="dxa"/>
            <w:left w:w="108" w:type="dxa"/>
            <w:bottom w:w="0" w:type="dxa"/>
            <w:right w:w="108" w:type="dxa"/>
          </w:tblCellMar>
        </w:tblPrEx>
        <w:trPr>
          <w:trHeight w:val="702" w:hRule="atLeast"/>
          <w:jc w:val="center"/>
        </w:trPr>
        <w:tc>
          <w:tcPr>
            <w:tcW w:w="9204" w:type="dxa"/>
            <w:gridSpan w:val="4"/>
            <w:tcBorders>
              <w:top w:val="single" w:color="auto" w:sz="4" w:space="0"/>
              <w:left w:val="single" w:color="auto" w:sz="4" w:space="0"/>
              <w:bottom w:val="single" w:color="auto" w:sz="4" w:space="0"/>
              <w:right w:val="single" w:color="auto" w:sz="4" w:space="0"/>
            </w:tcBorders>
            <w:noWrap/>
            <w:vAlign w:val="center"/>
          </w:tcPr>
          <w:p w14:paraId="13610807">
            <w:pPr>
              <w:widowControl/>
              <w:numPr>
                <w:ilvl w:val="0"/>
                <w:numId w:val="1"/>
              </w:numPr>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贵单位是否了解“征地区片综合地价至少每三年需调整或重新公布一次”的法律规定？ </w:t>
            </w:r>
          </w:p>
          <w:p w14:paraId="0575279C">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□了解     □一般了解    □不了解</w:t>
            </w:r>
          </w:p>
        </w:tc>
      </w:tr>
      <w:tr w14:paraId="09F39ADF">
        <w:tblPrEx>
          <w:tblCellMar>
            <w:top w:w="0" w:type="dxa"/>
            <w:left w:w="108" w:type="dxa"/>
            <w:bottom w:w="0" w:type="dxa"/>
            <w:right w:w="108" w:type="dxa"/>
          </w:tblCellMar>
        </w:tblPrEx>
        <w:trPr>
          <w:trHeight w:val="1034" w:hRule="atLeast"/>
          <w:jc w:val="center"/>
        </w:trPr>
        <w:tc>
          <w:tcPr>
            <w:tcW w:w="9204" w:type="dxa"/>
            <w:gridSpan w:val="4"/>
            <w:tcBorders>
              <w:top w:val="single" w:color="auto" w:sz="4" w:space="0"/>
              <w:left w:val="single" w:color="auto" w:sz="4" w:space="0"/>
              <w:bottom w:val="single" w:color="auto" w:sz="4" w:space="0"/>
              <w:right w:val="single" w:color="auto" w:sz="4" w:space="0"/>
            </w:tcBorders>
            <w:noWrap/>
            <w:vAlign w:val="center"/>
          </w:tcPr>
          <w:p w14:paraId="0113DC18">
            <w:pPr>
              <w:widowControl/>
              <w:numPr>
                <w:ilvl w:val="0"/>
                <w:numId w:val="1"/>
              </w:numPr>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贵单位是通过何种途径了解到本次“重新公布</w:t>
            </w:r>
            <w:r>
              <w:rPr>
                <w:rFonts w:ascii="宋体" w:hAnsi="宋体" w:eastAsia="宋体" w:cs="宋体"/>
                <w:color w:val="000000"/>
                <w:kern w:val="0"/>
                <w:sz w:val="22"/>
                <w:szCs w:val="22"/>
              </w:rPr>
              <w:t>惠安</w:t>
            </w:r>
            <w:r>
              <w:rPr>
                <w:rFonts w:hint="eastAsia" w:ascii="宋体" w:hAnsi="宋体" w:eastAsia="宋体" w:cs="宋体"/>
                <w:color w:val="000000"/>
                <w:kern w:val="0"/>
                <w:sz w:val="22"/>
                <w:szCs w:val="22"/>
              </w:rPr>
              <w:t>县征地区片综合地价”事项的？（可多选）：□村（居）务公开栏公示     □政府官方网站/公众号    □乡镇/村干部宣传</w:t>
            </w:r>
          </w:p>
          <w:p w14:paraId="34144DA6">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□邻里相传    □本次调查问卷       □其他____</w:t>
            </w:r>
          </w:p>
        </w:tc>
      </w:tr>
      <w:tr w14:paraId="734E113E">
        <w:tblPrEx>
          <w:tblCellMar>
            <w:top w:w="0" w:type="dxa"/>
            <w:left w:w="108" w:type="dxa"/>
            <w:bottom w:w="0" w:type="dxa"/>
            <w:right w:w="108" w:type="dxa"/>
          </w:tblCellMar>
        </w:tblPrEx>
        <w:trPr>
          <w:trHeight w:val="750" w:hRule="atLeast"/>
          <w:jc w:val="center"/>
        </w:trPr>
        <w:tc>
          <w:tcPr>
            <w:tcW w:w="9204" w:type="dxa"/>
            <w:gridSpan w:val="4"/>
            <w:tcBorders>
              <w:top w:val="single" w:color="auto" w:sz="4" w:space="0"/>
              <w:left w:val="single" w:color="auto" w:sz="4" w:space="0"/>
              <w:bottom w:val="single" w:color="auto" w:sz="4" w:space="0"/>
              <w:right w:val="single" w:color="auto" w:sz="4" w:space="0"/>
            </w:tcBorders>
            <w:noWrap/>
            <w:vAlign w:val="center"/>
          </w:tcPr>
          <w:p w14:paraId="79E294B5">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4、贵单位是否清楚</w:t>
            </w:r>
            <w:r>
              <w:rPr>
                <w:rFonts w:ascii="宋体" w:hAnsi="宋体" w:eastAsia="宋体" w:cs="宋体"/>
                <w:color w:val="000000"/>
                <w:kern w:val="0"/>
                <w:sz w:val="22"/>
                <w:szCs w:val="22"/>
              </w:rPr>
              <w:t>惠安</w:t>
            </w:r>
            <w:r>
              <w:rPr>
                <w:rFonts w:hint="eastAsia" w:ascii="宋体" w:hAnsi="宋体" w:eastAsia="宋体" w:cs="宋体"/>
                <w:color w:val="000000"/>
                <w:kern w:val="0"/>
                <w:sz w:val="22"/>
                <w:szCs w:val="22"/>
              </w:rPr>
              <w:t>县现行的征地区片综合地价具体标准（如Ⅰ类区片、Ⅱ类区片等价格）？□清楚具体金额       □只知道大概范围      □不清楚</w:t>
            </w:r>
          </w:p>
        </w:tc>
      </w:tr>
      <w:tr w14:paraId="12414C93">
        <w:tblPrEx>
          <w:tblCellMar>
            <w:top w:w="0" w:type="dxa"/>
            <w:left w:w="108" w:type="dxa"/>
            <w:bottom w:w="0" w:type="dxa"/>
            <w:right w:w="108" w:type="dxa"/>
          </w:tblCellMar>
        </w:tblPrEx>
        <w:trPr>
          <w:trHeight w:val="762" w:hRule="atLeast"/>
          <w:jc w:val="center"/>
        </w:trPr>
        <w:tc>
          <w:tcPr>
            <w:tcW w:w="9204" w:type="dxa"/>
            <w:gridSpan w:val="4"/>
            <w:tcBorders>
              <w:top w:val="single" w:color="auto" w:sz="4" w:space="0"/>
              <w:left w:val="single" w:color="auto" w:sz="4" w:space="0"/>
              <w:bottom w:val="single" w:color="auto" w:sz="4" w:space="0"/>
              <w:right w:val="single" w:color="auto" w:sz="4" w:space="0"/>
            </w:tcBorders>
            <w:vAlign w:val="center"/>
          </w:tcPr>
          <w:p w14:paraId="22CE21A1">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5、贵单位认为征地区片综合地价重新公布完成后对区域经济发展的影响？</w:t>
            </w:r>
          </w:p>
          <w:p w14:paraId="58ECDF59">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□有利    □不利     □无影响</w:t>
            </w:r>
          </w:p>
        </w:tc>
      </w:tr>
      <w:tr w14:paraId="3CBFD033">
        <w:tblPrEx>
          <w:tblCellMar>
            <w:top w:w="0" w:type="dxa"/>
            <w:left w:w="108" w:type="dxa"/>
            <w:bottom w:w="0" w:type="dxa"/>
            <w:right w:w="108" w:type="dxa"/>
          </w:tblCellMar>
        </w:tblPrEx>
        <w:trPr>
          <w:trHeight w:val="762" w:hRule="atLeast"/>
          <w:jc w:val="center"/>
        </w:trPr>
        <w:tc>
          <w:tcPr>
            <w:tcW w:w="9204" w:type="dxa"/>
            <w:gridSpan w:val="4"/>
            <w:tcBorders>
              <w:top w:val="single" w:color="auto" w:sz="4" w:space="0"/>
              <w:left w:val="single" w:color="auto" w:sz="4" w:space="0"/>
              <w:bottom w:val="single" w:color="auto" w:sz="4" w:space="0"/>
              <w:right w:val="single" w:color="auto" w:sz="4" w:space="0"/>
            </w:tcBorders>
            <w:vAlign w:val="center"/>
          </w:tcPr>
          <w:p w14:paraId="6E2364D0">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6、贵单位认为征地区片综合地价重新公布完成后对贵单位的生产生活的影响？   </w:t>
            </w:r>
          </w:p>
          <w:p w14:paraId="5EDF6F5B">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□有利    □不利     □无影响</w:t>
            </w:r>
          </w:p>
        </w:tc>
      </w:tr>
      <w:tr w14:paraId="101B3BE8">
        <w:tblPrEx>
          <w:tblCellMar>
            <w:top w:w="0" w:type="dxa"/>
            <w:left w:w="108" w:type="dxa"/>
            <w:bottom w:w="0" w:type="dxa"/>
            <w:right w:w="108" w:type="dxa"/>
          </w:tblCellMar>
        </w:tblPrEx>
        <w:trPr>
          <w:trHeight w:val="666" w:hRule="atLeast"/>
          <w:jc w:val="center"/>
        </w:trPr>
        <w:tc>
          <w:tcPr>
            <w:tcW w:w="9204" w:type="dxa"/>
            <w:gridSpan w:val="4"/>
            <w:tcBorders>
              <w:top w:val="single" w:color="auto" w:sz="4" w:space="0"/>
              <w:left w:val="single" w:color="auto" w:sz="4" w:space="0"/>
              <w:bottom w:val="single" w:color="auto" w:sz="4" w:space="0"/>
              <w:right w:val="single" w:color="auto" w:sz="4" w:space="0"/>
            </w:tcBorders>
            <w:vAlign w:val="center"/>
          </w:tcPr>
          <w:p w14:paraId="25A2FBB6">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 xml:space="preserve">7、对于本次征地区片综合地价重新公布，贵单位最担心哪方面的问题？  </w:t>
            </w:r>
          </w:p>
          <w:p w14:paraId="789F3E05">
            <w:pPr>
              <w:widowControl/>
              <w:adjustRightInd w:val="0"/>
              <w:snapToGrid w:val="0"/>
              <w:spacing w:line="320" w:lineRule="exact"/>
              <w:jc w:val="left"/>
              <w:rPr>
                <w:rFonts w:ascii="宋体" w:hAnsi="Calibri" w:eastAsia="宋体" w:cs="宋体"/>
                <w:color w:val="000000"/>
                <w:kern w:val="0"/>
                <w:sz w:val="22"/>
                <w:szCs w:val="22"/>
              </w:rPr>
            </w:pPr>
          </w:p>
        </w:tc>
      </w:tr>
      <w:tr w14:paraId="590CFF0B">
        <w:tblPrEx>
          <w:tblCellMar>
            <w:top w:w="0" w:type="dxa"/>
            <w:left w:w="108" w:type="dxa"/>
            <w:bottom w:w="0" w:type="dxa"/>
            <w:right w:w="108" w:type="dxa"/>
          </w:tblCellMar>
        </w:tblPrEx>
        <w:trPr>
          <w:trHeight w:val="832" w:hRule="atLeast"/>
          <w:jc w:val="center"/>
        </w:trPr>
        <w:tc>
          <w:tcPr>
            <w:tcW w:w="9204" w:type="dxa"/>
            <w:gridSpan w:val="4"/>
            <w:tcBorders>
              <w:top w:val="single" w:color="auto" w:sz="4" w:space="0"/>
              <w:left w:val="single" w:color="auto" w:sz="4" w:space="0"/>
              <w:bottom w:val="single" w:color="auto" w:sz="4" w:space="0"/>
              <w:right w:val="single" w:color="auto" w:sz="4" w:space="0"/>
            </w:tcBorders>
            <w:vAlign w:val="center"/>
          </w:tcPr>
          <w:p w14:paraId="6756E12A">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8、贵单位认为本次征地区片综合地价重新公布哪些方面最容易发生社会稳定风险？（可多选）</w:t>
            </w:r>
          </w:p>
          <w:p w14:paraId="36B6AD0D">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□心理预期落差        □政策理解偏差      □历史遗留问题</w:t>
            </w:r>
          </w:p>
          <w:p w14:paraId="6856CEAE">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□程序透明度          □区片划分合理性    □社保与安置衔接</w:t>
            </w:r>
          </w:p>
          <w:p w14:paraId="7C18A8B4">
            <w:pPr>
              <w:widowControl/>
              <w:adjustRightInd w:val="0"/>
              <w:snapToGrid w:val="0"/>
              <w:spacing w:line="32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□其他________________</w:t>
            </w:r>
          </w:p>
        </w:tc>
      </w:tr>
      <w:tr w14:paraId="2B18C691">
        <w:tblPrEx>
          <w:tblCellMar>
            <w:top w:w="0" w:type="dxa"/>
            <w:left w:w="108" w:type="dxa"/>
            <w:bottom w:w="0" w:type="dxa"/>
            <w:right w:w="108" w:type="dxa"/>
          </w:tblCellMar>
        </w:tblPrEx>
        <w:trPr>
          <w:trHeight w:val="916" w:hRule="atLeast"/>
          <w:jc w:val="center"/>
        </w:trPr>
        <w:tc>
          <w:tcPr>
            <w:tcW w:w="9204" w:type="dxa"/>
            <w:gridSpan w:val="4"/>
            <w:tcBorders>
              <w:top w:val="single" w:color="auto" w:sz="4" w:space="0"/>
              <w:left w:val="single" w:color="auto" w:sz="4" w:space="0"/>
              <w:bottom w:val="single" w:color="auto" w:sz="4" w:space="0"/>
              <w:right w:val="single" w:color="auto" w:sz="4" w:space="0"/>
            </w:tcBorders>
            <w:noWrap/>
          </w:tcPr>
          <w:p w14:paraId="62A13A5C">
            <w:pPr>
              <w:widowControl/>
              <w:adjustRightInd w:val="0"/>
              <w:snapToGrid w:val="0"/>
              <w:spacing w:line="320" w:lineRule="exact"/>
              <w:jc w:val="left"/>
              <w:rPr>
                <w:rFonts w:ascii="宋体" w:hAnsi="Calibri" w:eastAsia="宋体" w:cs="宋体"/>
                <w:color w:val="000000"/>
                <w:kern w:val="0"/>
                <w:sz w:val="22"/>
                <w:szCs w:val="22"/>
              </w:rPr>
            </w:pPr>
            <w:r>
              <w:rPr>
                <w:rFonts w:hint="eastAsia" w:ascii="宋体" w:hAnsi="宋体" w:eastAsia="宋体" w:cs="宋体"/>
                <w:color w:val="000000"/>
                <w:kern w:val="0"/>
                <w:sz w:val="22"/>
                <w:szCs w:val="22"/>
              </w:rPr>
              <w:t>9、贵单位对本次征地区片综合地价重新公布有何种建议和意见，请将建议意见阐述如下：</w:t>
            </w:r>
          </w:p>
          <w:p w14:paraId="5E48D4CE">
            <w:pPr>
              <w:widowControl/>
              <w:adjustRightInd w:val="0"/>
              <w:snapToGrid w:val="0"/>
              <w:spacing w:line="320" w:lineRule="exact"/>
              <w:jc w:val="left"/>
              <w:rPr>
                <w:rFonts w:ascii="宋体" w:hAnsi="Calibri" w:eastAsia="宋体" w:cs="宋体"/>
                <w:color w:val="000000"/>
                <w:kern w:val="0"/>
                <w:sz w:val="22"/>
                <w:szCs w:val="22"/>
              </w:rPr>
            </w:pPr>
          </w:p>
        </w:tc>
      </w:tr>
    </w:tbl>
    <w:p w14:paraId="5281DF97">
      <w:pPr>
        <w:wordWrap w:val="0"/>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E9459"/>
    <w:multiLevelType w:val="singleLevel"/>
    <w:tmpl w:val="E8CE94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WY3ZDhiMjA3NTE3YWJiZTE0Y2I4ZjJkNjFkNGIifQ=="/>
  </w:docVars>
  <w:rsids>
    <w:rsidRoot w:val="3FDF0CA7"/>
    <w:rsid w:val="000F35D3"/>
    <w:rsid w:val="002D3EEF"/>
    <w:rsid w:val="003B113A"/>
    <w:rsid w:val="0041124F"/>
    <w:rsid w:val="004700E9"/>
    <w:rsid w:val="00516E4F"/>
    <w:rsid w:val="0056244D"/>
    <w:rsid w:val="00621C19"/>
    <w:rsid w:val="00725682"/>
    <w:rsid w:val="007C0178"/>
    <w:rsid w:val="00845A77"/>
    <w:rsid w:val="008510B8"/>
    <w:rsid w:val="009966CA"/>
    <w:rsid w:val="009E5DCC"/>
    <w:rsid w:val="00A121F2"/>
    <w:rsid w:val="00BA2581"/>
    <w:rsid w:val="00D15000"/>
    <w:rsid w:val="00EB6CCB"/>
    <w:rsid w:val="00F94938"/>
    <w:rsid w:val="00FA70FF"/>
    <w:rsid w:val="00FF2628"/>
    <w:rsid w:val="077C5CB6"/>
    <w:rsid w:val="096F214D"/>
    <w:rsid w:val="14B20F69"/>
    <w:rsid w:val="1B6A434C"/>
    <w:rsid w:val="248A15BB"/>
    <w:rsid w:val="256439F6"/>
    <w:rsid w:val="28256D6A"/>
    <w:rsid w:val="3AC308C3"/>
    <w:rsid w:val="3FDF0CA7"/>
    <w:rsid w:val="4A205A52"/>
    <w:rsid w:val="4B78366B"/>
    <w:rsid w:val="5806768B"/>
    <w:rsid w:val="58A65CBC"/>
    <w:rsid w:val="5F0F3304"/>
    <w:rsid w:val="64A439A6"/>
    <w:rsid w:val="6EEB5D7F"/>
    <w:rsid w:val="7ADD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839</Words>
  <Characters>857</Characters>
  <Lines>7</Lines>
  <Paragraphs>2</Paragraphs>
  <TotalTime>3</TotalTime>
  <ScaleCrop>false</ScaleCrop>
  <LinksUpToDate>false</LinksUpToDate>
  <CharactersWithSpaces>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2023-07-24T09:52:00Z</dcterms:created>
  <dc:creator>文</dc:creator>
  <cp:lastModifiedBy>Aying</cp:lastModifiedBy>
  <dcterms:modified xsi:type="dcterms:W3CDTF">2026-07-23T01:44:47Z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1657D20510E24BFE877E3F72ECFCEC44_13</vt:lpwstr>
  </property>
  <property fmtid="{D5CDD505-2E9C-101B-9397-08002B2CF9AE}" pid="4" name="KSOTemplateDocerSaveRecord">
    <vt:lpwstr>eyJoZGlkIjoiNGI0MGY2YjcwNTNmMTJjYzMxOTNkNzljM2YzNmM5N2MiLCJ1c2VySWQiOiIzNDE5NjE3NDYifQ==</vt:lpwstr>
  </property>
</Properties>
</file>