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80" w:lineRule="exact"/>
        <w:ind w:left="0" w:leftChars="0" w:right="0"/>
        <w:jc w:val="center"/>
        <w:textAlignment w:val="auto"/>
        <w:outlineLvl w:val="9"/>
        <w:rPr>
          <w:rFonts w:ascii="宋体" w:hAnsi="宋体" w:eastAsia="宋体" w:cs="宋体"/>
          <w:kern w:val="0"/>
          <w:sz w:val="24"/>
          <w:szCs w:val="24"/>
        </w:rPr>
      </w:pPr>
      <w:r>
        <w:rPr>
          <w:rFonts w:hint="eastAsia" w:ascii="方正小标宋简体" w:hAnsi="微软雅黑" w:eastAsia="方正小标宋简体" w:cs="宋体"/>
          <w:sz w:val="44"/>
          <w:szCs w:val="44"/>
        </w:rPr>
        <w:t>惠安县应急管理局</w:t>
      </w:r>
      <w:bookmarkStart w:id="0" w:name="_GoBack"/>
      <w:r>
        <w:rPr>
          <w:rFonts w:hint="eastAsia" w:ascii="方正小标宋简体" w:hAnsi="微软雅黑" w:eastAsia="方正小标宋简体" w:cs="宋体"/>
          <w:sz w:val="44"/>
          <w:szCs w:val="44"/>
        </w:rPr>
        <w:t>行政处罚公示</w:t>
      </w:r>
      <w:bookmarkEnd w:id="0"/>
    </w:p>
    <w:p>
      <w:pPr>
        <w:widowControl w:val="0"/>
        <w:wordWrap/>
        <w:adjustRightInd/>
        <w:snapToGrid/>
        <w:spacing w:line="580" w:lineRule="exact"/>
        <w:ind w:left="0" w:leftChars="0" w:right="0"/>
        <w:jc w:val="center"/>
        <w:textAlignment w:val="auto"/>
        <w:outlineLvl w:val="9"/>
        <w:rPr>
          <w:rFonts w:ascii="宋体" w:hAnsi="宋体" w:eastAsia="宋体" w:cs="宋体"/>
          <w:kern w:val="0"/>
          <w:sz w:val="24"/>
          <w:szCs w:val="24"/>
        </w:rPr>
      </w:pPr>
    </w:p>
    <w:p>
      <w:pPr>
        <w:widowControl w:val="0"/>
        <w:wordWrap/>
        <w:adjustRightInd/>
        <w:snapToGrid/>
        <w:spacing w:line="580" w:lineRule="exact"/>
        <w:ind w:left="0" w:leftChars="0" w:right="0" w:firstLine="640" w:firstLineChars="200"/>
        <w:jc w:val="left"/>
        <w:textAlignment w:val="auto"/>
        <w:outlineLvl w:val="9"/>
        <w:rPr>
          <w:rFonts w:hint="eastAsia" w:ascii="黑体" w:hAnsi="黑体" w:eastAsia="黑体" w:cs="宋体"/>
          <w:sz w:val="32"/>
          <w:szCs w:val="32"/>
        </w:rPr>
      </w:pPr>
      <w:r>
        <w:rPr>
          <w:rFonts w:hint="eastAsia" w:ascii="黑体" w:hAnsi="黑体" w:eastAsia="黑体" w:cs="宋体"/>
          <w:sz w:val="32"/>
          <w:szCs w:val="32"/>
        </w:rPr>
        <w:t>一、执法对象基本信息</w:t>
      </w:r>
    </w:p>
    <w:p>
      <w:pPr>
        <w:widowControl w:val="0"/>
        <w:wordWrap/>
        <w:adjustRightInd/>
        <w:snapToGrid/>
        <w:spacing w:line="580" w:lineRule="exact"/>
        <w:ind w:left="0" w:leftChars="0" w:right="0" w:firstLine="640" w:firstLineChars="200"/>
        <w:jc w:val="left"/>
        <w:textAlignment w:val="auto"/>
        <w:outlineLvl w:val="9"/>
        <w:rPr>
          <w:rFonts w:hint="eastAsia" w:ascii="仿宋" w:hAnsi="仿宋" w:eastAsia="仿宋" w:cs="宋体"/>
          <w:sz w:val="32"/>
          <w:szCs w:val="32"/>
        </w:rPr>
      </w:pPr>
      <w:r>
        <w:rPr>
          <w:rFonts w:hint="eastAsia" w:ascii="楷体_GB2312" w:hAnsi="楷体_GB2312" w:eastAsia="楷体_GB2312" w:cs="楷体_GB2312"/>
          <w:sz w:val="32"/>
          <w:szCs w:val="32"/>
        </w:rPr>
        <w:t>执法对象：</w:t>
      </w:r>
      <w:r>
        <w:rPr>
          <w:rFonts w:hint="eastAsia" w:ascii="仿宋" w:hAnsi="仿宋" w:eastAsia="仿宋" w:cs="仿宋"/>
          <w:sz w:val="32"/>
          <w:szCs w:val="32"/>
          <w:u w:val="none" w:color="auto"/>
          <w:lang w:eastAsia="zh-CN"/>
        </w:rPr>
        <w:t>福建省惠安石匠石业有限公司</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bCs/>
          <w:sz w:val="32"/>
          <w:szCs w:val="32"/>
        </w:rPr>
      </w:pPr>
      <w:r>
        <w:rPr>
          <w:rFonts w:hint="eastAsia" w:ascii="楷体_GB2312" w:hAnsi="楷体_GB2312" w:eastAsia="楷体_GB2312" w:cs="楷体_GB2312"/>
          <w:sz w:val="32"/>
          <w:szCs w:val="32"/>
        </w:rPr>
        <w:t>地址</w:t>
      </w:r>
      <w:r>
        <w:rPr>
          <w:rFonts w:hint="eastAsia" w:ascii="仿宋_GB2312" w:hAnsi="宋体" w:eastAsia="仿宋_GB2312" w:cs="宋体"/>
          <w:sz w:val="32"/>
          <w:szCs w:val="32"/>
        </w:rPr>
        <w:t>：</w:t>
      </w:r>
      <w:r>
        <w:rPr>
          <w:rFonts w:hint="eastAsia" w:ascii="仿宋_GB2312" w:hAnsi="宋体" w:eastAsia="仿宋_GB2312" w:cs="宋体"/>
          <w:bCs/>
          <w:sz w:val="32"/>
          <w:szCs w:val="32"/>
        </w:rPr>
        <w:t>泉州市惠安县崇武镇溪底村</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bCs/>
          <w:sz w:val="32"/>
          <w:szCs w:val="32"/>
        </w:rPr>
      </w:pPr>
      <w:r>
        <w:rPr>
          <w:rFonts w:hint="eastAsia" w:ascii="楷体_GB2312" w:hAnsi="楷体_GB2312" w:eastAsia="楷体_GB2312" w:cs="楷体_GB2312"/>
          <w:sz w:val="32"/>
          <w:szCs w:val="32"/>
        </w:rPr>
        <w:t>法人代表：</w:t>
      </w:r>
      <w:r>
        <w:rPr>
          <w:rFonts w:hint="eastAsia" w:ascii="仿宋" w:hAnsi="仿宋" w:eastAsia="仿宋" w:cs="仿宋"/>
          <w:sz w:val="32"/>
          <w:szCs w:val="32"/>
          <w:u w:val="none" w:color="auto"/>
          <w:lang w:eastAsia="zh-CN"/>
        </w:rPr>
        <w:t>朱宾郎</w:t>
      </w:r>
    </w:p>
    <w:p>
      <w:pPr>
        <w:widowControl w:val="0"/>
        <w:wordWrap/>
        <w:adjustRightInd/>
        <w:snapToGrid/>
        <w:spacing w:line="580" w:lineRule="exact"/>
        <w:ind w:left="0" w:leftChars="0" w:right="0" w:firstLine="640" w:firstLineChars="200"/>
        <w:jc w:val="left"/>
        <w:textAlignment w:val="auto"/>
        <w:outlineLvl w:val="9"/>
        <w:rPr>
          <w:rFonts w:hint="eastAsia" w:ascii="黑体" w:hAnsi="黑体" w:eastAsia="黑体" w:cs="宋体"/>
          <w:sz w:val="32"/>
          <w:szCs w:val="32"/>
        </w:rPr>
      </w:pPr>
      <w:r>
        <w:rPr>
          <w:rFonts w:hint="eastAsia" w:ascii="黑体" w:hAnsi="黑体" w:eastAsia="黑体" w:cs="宋体"/>
          <w:sz w:val="32"/>
          <w:szCs w:val="32"/>
        </w:rPr>
        <w:t>二、执法内容</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sz w:val="32"/>
          <w:szCs w:val="32"/>
        </w:rPr>
      </w:pPr>
      <w:r>
        <w:rPr>
          <w:rFonts w:hint="eastAsia" w:ascii="楷体_GB2312" w:hAnsi="楷体_GB2312" w:eastAsia="楷体_GB2312" w:cs="楷体_GB2312"/>
          <w:sz w:val="32"/>
          <w:szCs w:val="32"/>
        </w:rPr>
        <w:t>案由：</w:t>
      </w:r>
      <w:r>
        <w:rPr>
          <w:rFonts w:hint="eastAsia" w:ascii="仿宋_GB2312" w:hAnsi="宋体" w:eastAsia="仿宋_GB2312" w:cs="宋体"/>
          <w:sz w:val="32"/>
          <w:szCs w:val="32"/>
        </w:rPr>
        <w:t>安全生产隐患管理类违法</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bCs/>
          <w:sz w:val="32"/>
          <w:szCs w:val="32"/>
        </w:rPr>
      </w:pPr>
      <w:r>
        <w:rPr>
          <w:rFonts w:hint="eastAsia" w:ascii="楷体_GB2312" w:hAnsi="楷体_GB2312" w:eastAsia="楷体_GB2312" w:cs="楷体_GB2312"/>
          <w:sz w:val="32"/>
          <w:szCs w:val="32"/>
        </w:rPr>
        <w:t>案件名称：</w:t>
      </w:r>
      <w:r>
        <w:rPr>
          <w:rFonts w:hint="eastAsia" w:ascii="仿宋_GB2312" w:hAnsi="宋体" w:eastAsia="仿宋_GB2312" w:cs="宋体"/>
          <w:bCs/>
          <w:sz w:val="32"/>
          <w:szCs w:val="32"/>
        </w:rPr>
        <w:t>福建省惠安石匠石业有限公司破坏生产设备的安全防护装置案</w:t>
      </w:r>
    </w:p>
    <w:p>
      <w:pPr>
        <w:widowControl w:val="0"/>
        <w:wordWrap/>
        <w:adjustRightInd/>
        <w:snapToGrid/>
        <w:spacing w:line="580" w:lineRule="exact"/>
        <w:ind w:left="0" w:leftChars="0" w:right="0" w:firstLine="640" w:firstLineChars="200"/>
        <w:jc w:val="left"/>
        <w:textAlignment w:val="auto"/>
        <w:outlineLvl w:val="9"/>
        <w:rPr>
          <w:rFonts w:hint="eastAsia" w:ascii="仿宋" w:hAnsi="仿宋" w:eastAsia="仿宋" w:cs="宋体"/>
          <w:color w:val="000000"/>
          <w:sz w:val="32"/>
          <w:szCs w:val="32"/>
        </w:rPr>
      </w:pPr>
      <w:r>
        <w:rPr>
          <w:rFonts w:hint="eastAsia" w:ascii="楷体_GB2312" w:hAnsi="楷体_GB2312" w:eastAsia="楷体_GB2312" w:cs="楷体_GB2312"/>
          <w:sz w:val="32"/>
          <w:szCs w:val="32"/>
        </w:rPr>
        <w:t>案件基本情况：</w:t>
      </w:r>
      <w:r>
        <w:rPr>
          <w:rFonts w:hint="eastAsia" w:ascii="仿宋" w:hAnsi="仿宋" w:eastAsia="仿宋" w:cs="宋体"/>
          <w:color w:val="000000"/>
          <w:sz w:val="32"/>
          <w:szCs w:val="32"/>
        </w:rPr>
        <w:t>根据我局10月份双随机检查方案安排，12月11日在对福建省惠安石匠石业有限公司开展双随机检查中发现该公司手拉切割机皮带传动装置未安装防护罩等问题。</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sz w:val="32"/>
          <w:szCs w:val="32"/>
        </w:rPr>
      </w:pPr>
      <w:r>
        <w:rPr>
          <w:rFonts w:hint="eastAsia" w:ascii="楷体_GB2312" w:hAnsi="楷体_GB2312" w:eastAsia="楷体_GB2312" w:cs="楷体_GB2312"/>
          <w:sz w:val="32"/>
          <w:szCs w:val="32"/>
        </w:rPr>
        <w:t>违法行为类型：</w:t>
      </w:r>
      <w:r>
        <w:rPr>
          <w:rFonts w:hint="eastAsia" w:ascii="仿宋_GB2312" w:hAnsi="宋体" w:eastAsia="仿宋_GB2312" w:cs="宋体"/>
          <w:sz w:val="32"/>
          <w:szCs w:val="32"/>
        </w:rPr>
        <w:t>行政违法行为</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sz w:val="32"/>
          <w:szCs w:val="32"/>
        </w:rPr>
      </w:pPr>
      <w:r>
        <w:rPr>
          <w:rFonts w:hint="eastAsia" w:ascii="楷体_GB2312" w:hAnsi="楷体_GB2312" w:eastAsia="楷体_GB2312" w:cs="楷体_GB2312"/>
          <w:sz w:val="32"/>
          <w:szCs w:val="32"/>
        </w:rPr>
        <w:t>处罚种类名称：</w:t>
      </w:r>
      <w:r>
        <w:rPr>
          <w:rFonts w:hint="eastAsia" w:ascii="仿宋_GB2312" w:hAnsi="宋体" w:eastAsia="仿宋_GB2312" w:cs="宋体"/>
          <w:sz w:val="32"/>
          <w:szCs w:val="32"/>
        </w:rPr>
        <w:t>罚款</w:t>
      </w:r>
    </w:p>
    <w:p>
      <w:pPr>
        <w:widowControl w:val="0"/>
        <w:wordWrap/>
        <w:adjustRightInd/>
        <w:snapToGrid/>
        <w:spacing w:line="580" w:lineRule="exact"/>
        <w:ind w:left="0" w:leftChars="0" w:right="0" w:firstLine="640" w:firstLineChars="200"/>
        <w:jc w:val="left"/>
        <w:textAlignment w:val="auto"/>
        <w:outlineLvl w:val="9"/>
        <w:rPr>
          <w:rFonts w:hint="eastAsia" w:ascii="黑体" w:hAnsi="黑体" w:eastAsia="黑体" w:cs="宋体"/>
          <w:sz w:val="32"/>
          <w:szCs w:val="32"/>
        </w:rPr>
      </w:pPr>
      <w:r>
        <w:rPr>
          <w:rFonts w:hint="eastAsia" w:ascii="黑体" w:hAnsi="黑体" w:eastAsia="黑体" w:cs="宋体"/>
          <w:sz w:val="32"/>
          <w:szCs w:val="32"/>
        </w:rPr>
        <w:t>三、执法决定</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bCs/>
          <w:sz w:val="32"/>
          <w:szCs w:val="32"/>
        </w:rPr>
      </w:pPr>
      <w:r>
        <w:rPr>
          <w:rFonts w:hint="eastAsia" w:ascii="楷体_GB2312" w:hAnsi="楷体_GB2312" w:eastAsia="楷体_GB2312" w:cs="楷体_GB2312"/>
          <w:sz w:val="32"/>
          <w:szCs w:val="32"/>
        </w:rPr>
        <w:t>处罚结果：</w:t>
      </w:r>
      <w:r>
        <w:rPr>
          <w:rFonts w:hint="eastAsia" w:ascii="仿宋_GB2312" w:hAnsi="宋体" w:eastAsia="仿宋_GB2312" w:cs="宋体"/>
          <w:bCs/>
          <w:sz w:val="32"/>
          <w:szCs w:val="32"/>
        </w:rPr>
        <w:t>当事人行为违反了《中华人民共和国安全生产法》第三十六条第三款的规定，依据《中华人民共和国安全生产法》第九十九条第四项的规定，参照《福建省安全生产行政处罚裁量标准》（2022版）对该条款的裁量第一阶次，决定给予罚款人民币壹万元整（¥10000.00）的行政处罚。</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sz w:val="32"/>
          <w:szCs w:val="32"/>
        </w:rPr>
      </w:pPr>
      <w:r>
        <w:rPr>
          <w:rFonts w:hint="eastAsia" w:ascii="楷体_GB2312" w:hAnsi="楷体_GB2312" w:eastAsia="楷体_GB2312" w:cs="楷体_GB2312"/>
          <w:sz w:val="32"/>
          <w:szCs w:val="32"/>
        </w:rPr>
        <w:t>处罚决定书文号：</w:t>
      </w:r>
      <w:r>
        <w:rPr>
          <w:rFonts w:hint="eastAsia" w:ascii="仿宋_GB2312" w:hAnsi="宋体" w:eastAsia="仿宋_GB2312" w:cs="宋体"/>
          <w:sz w:val="32"/>
          <w:szCs w:val="32"/>
        </w:rPr>
        <w:t>惠应急罚〔202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48</w:t>
      </w:r>
      <w:r>
        <w:rPr>
          <w:rFonts w:hint="eastAsia" w:ascii="仿宋_GB2312" w:hAnsi="宋体" w:eastAsia="仿宋_GB2312" w:cs="宋体"/>
          <w:sz w:val="32"/>
          <w:szCs w:val="32"/>
        </w:rPr>
        <w:t>号</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sz w:val="32"/>
          <w:szCs w:val="32"/>
        </w:rPr>
      </w:pPr>
      <w:r>
        <w:rPr>
          <w:rFonts w:hint="eastAsia" w:ascii="楷体_GB2312" w:hAnsi="楷体_GB2312" w:eastAsia="楷体_GB2312" w:cs="楷体_GB2312"/>
          <w:sz w:val="32"/>
          <w:szCs w:val="32"/>
        </w:rPr>
        <w:t>处罚决定书日期：</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日</w:t>
      </w:r>
    </w:p>
    <w:p>
      <w:pPr>
        <w:widowControl w:val="0"/>
        <w:wordWrap/>
        <w:adjustRightInd/>
        <w:snapToGrid/>
        <w:spacing w:line="580" w:lineRule="exact"/>
        <w:ind w:left="0" w:leftChars="0" w:right="0" w:firstLine="640" w:firstLineChars="200"/>
        <w:jc w:val="left"/>
        <w:textAlignment w:val="auto"/>
        <w:outlineLvl w:val="9"/>
        <w:rPr>
          <w:rFonts w:hint="eastAsia" w:ascii="黑体" w:hAnsi="黑体" w:eastAsia="黑体" w:cs="宋体"/>
          <w:sz w:val="32"/>
          <w:szCs w:val="32"/>
        </w:rPr>
      </w:pPr>
      <w:r>
        <w:rPr>
          <w:rFonts w:hint="eastAsia" w:ascii="黑体" w:hAnsi="黑体" w:eastAsia="黑体" w:cs="宋体"/>
          <w:sz w:val="32"/>
          <w:szCs w:val="32"/>
        </w:rPr>
        <w:t>四、执法机关</w:t>
      </w:r>
    </w:p>
    <w:p>
      <w:pPr>
        <w:widowControl w:val="0"/>
        <w:wordWrap/>
        <w:adjustRightInd/>
        <w:snapToGrid/>
        <w:spacing w:line="580" w:lineRule="exact"/>
        <w:ind w:left="0" w:leftChars="0" w:right="0" w:firstLine="640" w:firstLineChars="200"/>
        <w:jc w:val="left"/>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惠安县应急管理局</w:t>
      </w:r>
    </w:p>
    <w:p>
      <w:pPr>
        <w:widowControl w:val="0"/>
        <w:wordWrap/>
        <w:adjustRightInd/>
        <w:snapToGrid/>
        <w:spacing w:line="580" w:lineRule="exact"/>
        <w:ind w:left="0" w:leftChars="0" w:right="0" w:firstLine="640" w:firstLineChars="200"/>
        <w:jc w:val="left"/>
        <w:textAlignment w:val="auto"/>
        <w:outlineLvl w:val="9"/>
        <w:rPr>
          <w:rFonts w:hint="eastAsia" w:ascii="黑体" w:hAnsi="黑体" w:eastAsia="黑体" w:cs="宋体"/>
          <w:sz w:val="32"/>
          <w:szCs w:val="32"/>
        </w:rPr>
      </w:pPr>
      <w:r>
        <w:rPr>
          <w:rFonts w:hint="eastAsia" w:ascii="黑体" w:hAnsi="黑体" w:eastAsia="黑体" w:cs="宋体"/>
          <w:sz w:val="32"/>
          <w:szCs w:val="32"/>
        </w:rPr>
        <w:t>五、公示时间</w:t>
      </w:r>
    </w:p>
    <w:p>
      <w:pPr>
        <w:widowControl w:val="0"/>
        <w:wordWrap/>
        <w:adjustRightInd/>
        <w:snapToGrid/>
        <w:spacing w:line="580" w:lineRule="exact"/>
        <w:ind w:left="0" w:leftChars="0" w:right="0" w:firstLine="640" w:firstLineChars="200"/>
        <w:jc w:val="left"/>
        <w:textAlignment w:val="auto"/>
        <w:outlineLvl w:val="9"/>
        <w:rPr>
          <w:rFonts w:ascii="宋体" w:hAnsi="宋体" w:eastAsia="宋体" w:cs="宋体"/>
          <w:kern w:val="0"/>
          <w:sz w:val="24"/>
          <w:szCs w:val="24"/>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日</w:t>
      </w:r>
    </w:p>
    <w:p>
      <w:pPr>
        <w:widowControl w:val="0"/>
        <w:wordWrap/>
        <w:adjustRightInd/>
        <w:snapToGrid/>
        <w:spacing w:line="580" w:lineRule="exact"/>
        <w:ind w:left="0" w:leftChars="0" w:right="0"/>
        <w:textAlignment w:val="auto"/>
        <w:outlineLvl w:val="9"/>
      </w:pPr>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17387"/>
    <w:rsid w:val="000418D5"/>
    <w:rsid w:val="00314204"/>
    <w:rsid w:val="00353971"/>
    <w:rsid w:val="00354EDE"/>
    <w:rsid w:val="003637AC"/>
    <w:rsid w:val="003A55B8"/>
    <w:rsid w:val="00517387"/>
    <w:rsid w:val="005B166D"/>
    <w:rsid w:val="005D5B62"/>
    <w:rsid w:val="007470DF"/>
    <w:rsid w:val="00783E75"/>
    <w:rsid w:val="009229CE"/>
    <w:rsid w:val="00B51E5B"/>
    <w:rsid w:val="00B5218A"/>
    <w:rsid w:val="00D74EDA"/>
    <w:rsid w:val="00F857F2"/>
    <w:rsid w:val="050124D0"/>
    <w:rsid w:val="07C81BD2"/>
    <w:rsid w:val="1D8C2477"/>
    <w:rsid w:val="3F0C538C"/>
    <w:rsid w:val="4C293010"/>
    <w:rsid w:val="4D84086F"/>
    <w:rsid w:val="6ACA6492"/>
    <w:rsid w:val="76123DD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76</Words>
  <Characters>436</Characters>
  <Lines>3</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2021-10-29T01:08:00Z</dcterms:created>
  <dc:creator>Administrator</dc:creator>
  <cp:lastModifiedBy>Administrator</cp:lastModifiedBy>
  <cp:lastPrinted>2024-01-03T07:10:26Z</cp:lastPrinted>
  <dcterms:modified xsi:type="dcterms:W3CDTF">2024-01-03T07:16:19Z</dcterms:modified>
  <dc:title>惠安县应急管理局行政处罚公示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