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adjustRightInd/>
        <w:snapToGrid/>
        <w:spacing w:line="520" w:lineRule="exact"/>
        <w:textAlignment w:val="auto"/>
        <w:rPr>
          <w:rFonts w:hint="eastAsia" w:ascii="仿宋_GB2312" w:hAnsi="仿宋"/>
          <w:sz w:val="24"/>
          <w:szCs w:val="24"/>
          <w:lang w:eastAsia="zh-CN"/>
        </w:rPr>
      </w:pPr>
    </w:p>
    <w:p>
      <w:pPr>
        <w:keepNext w:val="0"/>
        <w:keepLines w:val="0"/>
        <w:pageBreakBefore w:val="0"/>
        <w:widowControl w:val="0"/>
        <w:kinsoku/>
        <w:overflowPunct/>
        <w:topLinePunct w:val="0"/>
        <w:autoSpaceDN/>
        <w:bidi w:val="0"/>
        <w:adjustRightInd/>
        <w:snapToGrid/>
        <w:spacing w:line="520" w:lineRule="exact"/>
        <w:textAlignment w:val="auto"/>
        <w:rPr>
          <w:rFonts w:hint="eastAsia" w:ascii="仿宋_GB2312" w:hAnsi="仿宋"/>
          <w:sz w:val="24"/>
          <w:szCs w:val="24"/>
          <w:lang w:eastAsia="zh-CN"/>
        </w:rPr>
      </w:pPr>
    </w:p>
    <w:p>
      <w:pPr>
        <w:keepNext w:val="0"/>
        <w:keepLines w:val="0"/>
        <w:pageBreakBefore w:val="0"/>
        <w:widowControl w:val="0"/>
        <w:kinsoku/>
        <w:overflowPunct/>
        <w:topLinePunct w:val="0"/>
        <w:autoSpaceDN/>
        <w:bidi w:val="0"/>
        <w:adjustRightInd/>
        <w:snapToGrid/>
        <w:spacing w:line="520" w:lineRule="exact"/>
        <w:ind w:right="147"/>
        <w:textAlignment w:val="auto"/>
        <w:rPr>
          <w:rFonts w:hint="eastAsia" w:ascii="仿宋_GB2312" w:hAnsi="仿宋"/>
          <w:sz w:val="30"/>
          <w:szCs w:val="30"/>
          <w:lang w:eastAsia="zh-CN"/>
        </w:rPr>
      </w:pPr>
    </w:p>
    <w:p>
      <w:pPr>
        <w:keepNext w:val="0"/>
        <w:keepLines w:val="0"/>
        <w:pageBreakBefore w:val="0"/>
        <w:widowControl w:val="0"/>
        <w:kinsoku/>
        <w:wordWrap w:val="0"/>
        <w:overflowPunct/>
        <w:topLinePunct w:val="0"/>
        <w:autoSpaceDN/>
        <w:bidi w:val="0"/>
        <w:adjustRightInd/>
        <w:snapToGrid/>
        <w:spacing w:line="520" w:lineRule="exact"/>
        <w:jc w:val="right"/>
        <w:textAlignment w:val="auto"/>
        <w:rPr>
          <w:rFonts w:hint="eastAsia" w:ascii="仿宋_GB2312" w:hAnsi="仿宋"/>
        </w:rPr>
      </w:pPr>
      <w:r>
        <w:rPr>
          <w:rFonts w:hint="eastAsia" w:ascii="仿宋_GB2312" w:hAnsi="仿宋"/>
          <w:lang w:eastAsia="zh-CN"/>
        </w:rPr>
        <w:t>泉惠环评</w:t>
      </w:r>
      <w:r>
        <w:rPr>
          <w:rFonts w:hint="eastAsia" w:ascii="仿宋_GB2312" w:hAnsi="仿宋"/>
        </w:rPr>
        <w:t>〔20</w:t>
      </w:r>
      <w:r>
        <w:rPr>
          <w:rFonts w:hint="eastAsia" w:ascii="仿宋_GB2312" w:hAnsi="仿宋"/>
          <w:lang w:eastAsia="zh-CN"/>
        </w:rPr>
        <w:t>2</w:t>
      </w:r>
      <w:r>
        <w:rPr>
          <w:rFonts w:hint="eastAsia" w:ascii="仿宋_GB2312" w:hAnsi="仿宋"/>
          <w:lang w:val="en-US" w:eastAsia="zh-CN"/>
        </w:rPr>
        <w:t>4</w:t>
      </w:r>
      <w:r>
        <w:rPr>
          <w:rFonts w:hint="eastAsia" w:ascii="仿宋_GB2312" w:hAnsi="仿宋"/>
        </w:rPr>
        <w:t>〕表</w:t>
      </w:r>
      <w:r>
        <w:rPr>
          <w:rFonts w:hint="eastAsia" w:ascii="仿宋_GB2312" w:hAnsi="仿宋"/>
          <w:lang w:val="en-US" w:eastAsia="zh-CN"/>
        </w:rPr>
        <w:t>32</w:t>
      </w:r>
      <w:r>
        <w:rPr>
          <w:rFonts w:hint="eastAsia" w:ascii="仿宋_GB2312" w:hAnsi="仿宋"/>
        </w:rPr>
        <w:t>号</w:t>
      </w:r>
    </w:p>
    <w:p>
      <w:pPr>
        <w:keepNext w:val="0"/>
        <w:keepLines w:val="0"/>
        <w:pageBreakBefore w:val="0"/>
        <w:widowControl w:val="0"/>
        <w:kinsoku/>
        <w:overflowPunct/>
        <w:topLinePunct w:val="0"/>
        <w:autoSpaceDN/>
        <w:bidi w:val="0"/>
        <w:adjustRightInd/>
        <w:snapToGrid/>
        <w:spacing w:line="520" w:lineRule="exact"/>
        <w:textAlignment w:val="auto"/>
        <w:rPr>
          <w:rFonts w:hint="eastAsia" w:ascii="仿宋_GB2312" w:hAnsi="仿宋"/>
          <w:sz w:val="30"/>
          <w:szCs w:val="30"/>
          <w:lang w:eastAsia="zh-CN"/>
        </w:rPr>
      </w:pPr>
    </w:p>
    <w:p>
      <w:pPr>
        <w:keepNext w:val="0"/>
        <w:keepLines w:val="0"/>
        <w:pageBreakBefore w:val="0"/>
        <w:widowControl w:val="0"/>
        <w:kinsoku/>
        <w:overflowPunct/>
        <w:topLinePunct w:val="0"/>
        <w:autoSpaceDN/>
        <w:bidi w:val="0"/>
        <w:adjustRightInd/>
        <w:snapToGrid/>
        <w:spacing w:line="520" w:lineRule="exact"/>
        <w:jc w:val="center"/>
        <w:textAlignment w:val="auto"/>
        <w:rPr>
          <w:rFonts w:hint="eastAsia"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泉州市生态环境局关于</w:t>
      </w:r>
      <w:r>
        <w:rPr>
          <w:rFonts w:hint="eastAsia" w:ascii="方正小标宋简体" w:hAnsi="华文中宋" w:eastAsia="方正小标宋简体" w:cs="华文中宋"/>
          <w:bCs/>
          <w:sz w:val="44"/>
          <w:szCs w:val="44"/>
          <w:lang w:eastAsia="zh-CN"/>
        </w:rPr>
        <w:t>泉州市日欣体育用品有限公司鞋底生产项目</w:t>
      </w:r>
      <w:r>
        <w:rPr>
          <w:rFonts w:hint="eastAsia" w:ascii="方正小标宋简体" w:hAnsi="华文中宋" w:eastAsia="方正小标宋简体" w:cs="华文中宋"/>
          <w:bCs/>
          <w:sz w:val="44"/>
          <w:szCs w:val="44"/>
        </w:rPr>
        <w:t>环境影响</w:t>
      </w:r>
    </w:p>
    <w:p>
      <w:pPr>
        <w:keepNext w:val="0"/>
        <w:keepLines w:val="0"/>
        <w:pageBreakBefore w:val="0"/>
        <w:widowControl w:val="0"/>
        <w:kinsoku/>
        <w:overflowPunct/>
        <w:topLinePunct w:val="0"/>
        <w:autoSpaceDN/>
        <w:bidi w:val="0"/>
        <w:adjustRightInd/>
        <w:snapToGrid/>
        <w:spacing w:line="520" w:lineRule="exact"/>
        <w:jc w:val="center"/>
        <w:textAlignment w:val="auto"/>
        <w:rPr>
          <w:rFonts w:hint="eastAsia"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报告表的批复</w:t>
      </w:r>
    </w:p>
    <w:p>
      <w:pPr>
        <w:keepNext w:val="0"/>
        <w:keepLines w:val="0"/>
        <w:pageBreakBefore w:val="0"/>
        <w:widowControl w:val="0"/>
        <w:kinsoku/>
        <w:overflowPunct/>
        <w:topLinePunct w:val="0"/>
        <w:autoSpaceDN/>
        <w:bidi w:val="0"/>
        <w:adjustRightInd/>
        <w:snapToGrid/>
        <w:spacing w:line="520" w:lineRule="exact"/>
        <w:textAlignment w:val="auto"/>
        <w:rPr>
          <w:rFonts w:hint="eastAsia" w:ascii="仿宋_GB2312" w:hAnsi="仿宋" w:cs="仿宋"/>
          <w:szCs w:val="32"/>
          <w:lang w:eastAsia="zh-CN"/>
        </w:rPr>
      </w:pPr>
    </w:p>
    <w:p>
      <w:pPr>
        <w:keepNext w:val="0"/>
        <w:keepLines w:val="0"/>
        <w:pageBreakBefore w:val="0"/>
        <w:widowControl w:val="0"/>
        <w:kinsoku/>
        <w:overflowPunct/>
        <w:topLinePunct w:val="0"/>
        <w:autoSpaceDN/>
        <w:bidi w:val="0"/>
        <w:adjustRightInd/>
        <w:snapToGrid/>
        <w:spacing w:line="520" w:lineRule="exact"/>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cs="仿宋_GB2312"/>
          <w:kern w:val="2"/>
          <w:sz w:val="32"/>
          <w:szCs w:val="32"/>
          <w:shd w:val="clear" w:color="auto" w:fill="FFFFFF"/>
          <w:lang w:val="en-US" w:eastAsia="zh-CN" w:bidi="ar-SA"/>
        </w:rPr>
        <w:t>泉州市日欣体育用品</w:t>
      </w:r>
      <w:r>
        <w:rPr>
          <w:rFonts w:hint="eastAsia" w:ascii="仿宋_GB2312" w:hAnsi="仿宋_GB2312" w:eastAsia="仿宋_GB2312" w:cs="仿宋_GB2312"/>
          <w:kern w:val="2"/>
          <w:sz w:val="32"/>
          <w:szCs w:val="32"/>
          <w:shd w:val="clear" w:color="auto" w:fill="FFFFFF"/>
          <w:lang w:val="en-US" w:eastAsia="zh-CN" w:bidi="ar-SA"/>
        </w:rPr>
        <w:t>有限公司：</w:t>
      </w:r>
    </w:p>
    <w:p>
      <w:pPr>
        <w:keepNext w:val="0"/>
        <w:keepLines w:val="0"/>
        <w:pageBreakBefore w:val="0"/>
        <w:widowControl w:val="0"/>
        <w:kinsoku/>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你公司报送的由</w:t>
      </w:r>
      <w:r>
        <w:rPr>
          <w:rFonts w:hint="eastAsia" w:ascii="仿宋_GB2312" w:hAnsi="仿宋" w:cs="仿宋"/>
          <w:color w:val="auto"/>
          <w:sz w:val="32"/>
          <w:szCs w:val="32"/>
          <w:shd w:val="clear" w:color="auto" w:fill="FFFFFF"/>
          <w:lang w:eastAsia="zh-CN"/>
        </w:rPr>
        <w:t>厦门市卓宇环保科技有限公司</w:t>
      </w:r>
      <w:r>
        <w:rPr>
          <w:rFonts w:hint="eastAsia" w:ascii="仿宋_GB2312" w:hAnsi="仿宋_GB2312" w:eastAsia="仿宋_GB2312" w:cs="仿宋_GB2312"/>
          <w:kern w:val="2"/>
          <w:sz w:val="32"/>
          <w:szCs w:val="32"/>
          <w:shd w:val="clear" w:color="auto" w:fill="FFFFFF"/>
          <w:lang w:val="en-US" w:eastAsia="zh-CN" w:bidi="ar-SA"/>
        </w:rPr>
        <w:t>编制的《泉州市日欣体育用品有限公司鞋底生产项目环境影响报告表》（以下简称《报告表》）收悉，批复如下：</w:t>
      </w:r>
    </w:p>
    <w:p>
      <w:pPr>
        <w:keepNext w:val="0"/>
        <w:keepLines w:val="0"/>
        <w:pageBreakBefore w:val="0"/>
        <w:widowControl w:val="0"/>
        <w:kinsoku/>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一、</w:t>
      </w:r>
      <w:r>
        <w:rPr>
          <w:rFonts w:hint="eastAsia" w:ascii="仿宋_GB2312" w:hAnsi="仿宋" w:cs="仿宋"/>
          <w:color w:val="auto"/>
          <w:sz w:val="32"/>
          <w:szCs w:val="32"/>
          <w:shd w:val="clear" w:color="auto" w:fill="FFFFFF"/>
          <w:lang w:eastAsia="zh-CN"/>
        </w:rPr>
        <w:t>该项目违反建设项目环境影响评价制度及建设项目环保“三同时”制度，已经我局处罚（闽泉环罚〔202</w:t>
      </w:r>
      <w:r>
        <w:rPr>
          <w:rFonts w:hint="eastAsia" w:ascii="仿宋_GB2312" w:hAnsi="仿宋" w:cs="仿宋"/>
          <w:color w:val="auto"/>
          <w:sz w:val="32"/>
          <w:szCs w:val="32"/>
          <w:shd w:val="clear" w:color="auto" w:fill="FFFFFF"/>
          <w:lang w:val="en-US" w:eastAsia="zh-CN"/>
        </w:rPr>
        <w:t>4</w:t>
      </w:r>
      <w:r>
        <w:rPr>
          <w:rFonts w:hint="eastAsia" w:ascii="仿宋_GB2312" w:hAnsi="仿宋" w:cs="仿宋"/>
          <w:color w:val="auto"/>
          <w:sz w:val="32"/>
          <w:szCs w:val="32"/>
          <w:shd w:val="clear" w:color="auto" w:fill="FFFFFF"/>
          <w:lang w:eastAsia="zh-CN"/>
        </w:rPr>
        <w:t>〕</w:t>
      </w:r>
      <w:r>
        <w:rPr>
          <w:rFonts w:hint="eastAsia" w:ascii="仿宋_GB2312" w:hAnsi="仿宋" w:cs="仿宋"/>
          <w:color w:val="auto"/>
          <w:sz w:val="32"/>
          <w:szCs w:val="32"/>
          <w:shd w:val="clear" w:color="auto" w:fill="FFFFFF"/>
          <w:lang w:val="en-US" w:eastAsia="zh-CN"/>
        </w:rPr>
        <w:t>380</w:t>
      </w:r>
      <w:r>
        <w:rPr>
          <w:rFonts w:hint="eastAsia" w:ascii="仿宋_GB2312" w:hAnsi="仿宋" w:cs="仿宋"/>
          <w:color w:val="auto"/>
          <w:sz w:val="32"/>
          <w:szCs w:val="32"/>
          <w:shd w:val="clear" w:color="auto" w:fill="FFFFFF"/>
          <w:lang w:eastAsia="zh-CN"/>
        </w:rPr>
        <w:t>号）。</w:t>
      </w:r>
      <w:r>
        <w:rPr>
          <w:rFonts w:hint="eastAsia" w:ascii="仿宋_GB2312" w:hAnsi="仿宋_GB2312" w:eastAsia="仿宋_GB2312" w:cs="仿宋_GB2312"/>
          <w:kern w:val="2"/>
          <w:sz w:val="32"/>
          <w:szCs w:val="32"/>
          <w:shd w:val="clear" w:color="auto" w:fill="FFFFFF"/>
          <w:lang w:val="en-US" w:eastAsia="zh-CN" w:bidi="ar-SA"/>
        </w:rPr>
        <w:t>项目位于福建省泉州市惠安县绿谷台商高科技产业基地台中路16号，占地面积9108.4</w:t>
      </w:r>
      <w:r>
        <w:rPr>
          <w:rFonts w:hint="default" w:ascii="仿宋_GB2312" w:hAnsi="仿宋_GB2312" w:eastAsia="仿宋_GB2312" w:cs="仿宋_GB2312"/>
          <w:kern w:val="2"/>
          <w:sz w:val="32"/>
          <w:szCs w:val="32"/>
          <w:shd w:val="clear" w:color="auto" w:fill="FFFFFF"/>
          <w:lang w:val="en-US" w:eastAsia="zh-CN" w:bidi="ar-SA"/>
        </w:rPr>
        <w:t>m</w:t>
      </w:r>
      <w:r>
        <w:rPr>
          <w:rFonts w:hint="default" w:ascii="仿宋_GB2312" w:hAnsi="仿宋_GB2312" w:eastAsia="仿宋_GB2312" w:cs="仿宋_GB2312"/>
          <w:kern w:val="2"/>
          <w:sz w:val="32"/>
          <w:szCs w:val="32"/>
          <w:shd w:val="clear" w:color="auto" w:fill="FFFFFF"/>
          <w:vertAlign w:val="superscript"/>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，建筑面积19020.76</w:t>
      </w:r>
      <w:r>
        <w:rPr>
          <w:rFonts w:hint="default" w:ascii="仿宋_GB2312" w:hAnsi="仿宋_GB2312" w:eastAsia="仿宋_GB2312" w:cs="仿宋_GB2312"/>
          <w:kern w:val="2"/>
          <w:sz w:val="32"/>
          <w:szCs w:val="32"/>
          <w:shd w:val="clear" w:color="auto" w:fill="FFFFFF"/>
          <w:lang w:val="en-US" w:eastAsia="zh-CN" w:bidi="ar-SA"/>
        </w:rPr>
        <w:t>m</w:t>
      </w:r>
      <w:r>
        <w:rPr>
          <w:rFonts w:hint="default" w:ascii="仿宋_GB2312" w:hAnsi="仿宋_GB2312" w:eastAsia="仿宋_GB2312" w:cs="仿宋_GB2312"/>
          <w:kern w:val="2"/>
          <w:sz w:val="32"/>
          <w:szCs w:val="32"/>
          <w:shd w:val="clear" w:color="auto" w:fill="FFFFFF"/>
          <w:vertAlign w:val="superscript"/>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项目预计年产橡胶鞋底800万双、EVA一次鞋底800万双、EVA二次鞋底600万双、TPR鞋底600万双、ETPU鞋底200万双、TPU鞋底1000万双和MD组合鞋底600万双，总投资1200万元。项目建设内容、产品方案、生产工艺、设备等以《报告表》核定为准。</w:t>
      </w:r>
    </w:p>
    <w:p>
      <w:pPr>
        <w:pStyle w:val="4"/>
        <w:keepNext w:val="0"/>
        <w:keepLines w:val="0"/>
        <w:pageBreakBefore w:val="0"/>
        <w:widowControl w:val="0"/>
        <w:kinsoku/>
        <w:overflowPunct/>
        <w:topLinePunct w:val="0"/>
        <w:autoSpaceDE w:val="0"/>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根据《报告表》评价结论，项目建设和生产在全面落实《报告表》提出的各项环境保护对策措施后，污染物可达标排放，环境风险可防可控。我局同意你单位按照《报告表》中所列的项目性质、规模、地点、生产工艺和环保措施进行建设。</w:t>
      </w:r>
    </w:p>
    <w:p>
      <w:pPr>
        <w:pStyle w:val="4"/>
        <w:keepNext w:val="0"/>
        <w:keepLines w:val="0"/>
        <w:pageBreakBefore w:val="0"/>
        <w:widowControl w:val="0"/>
        <w:numPr>
          <w:ilvl w:val="0"/>
          <w:numId w:val="1"/>
        </w:numPr>
        <w:kinsoku/>
        <w:overflowPunct/>
        <w:topLinePunct w:val="0"/>
        <w:autoSpaceDE w:val="0"/>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项目实施过程中，你公司应认真对照并落实《报告表》提出的各项环保对策措施，并重点做好以下工作：</w:t>
      </w:r>
    </w:p>
    <w:p>
      <w:pPr>
        <w:pStyle w:val="4"/>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left="640" w:leftChars="0"/>
        <w:jc w:val="left"/>
        <w:textAlignment w:val="auto"/>
        <w:rPr>
          <w:rFonts w:hint="eastAsia" w:ascii="仿宋_GB2312" w:hAnsi="仿宋" w:cs="仿宋"/>
          <w:sz w:val="32"/>
          <w:szCs w:val="32"/>
          <w:shd w:val="clear" w:color="auto" w:fill="FFFFFF"/>
          <w:lang w:val="en-US" w:eastAsia="zh-CN"/>
        </w:rPr>
      </w:pPr>
      <w:r>
        <w:rPr>
          <w:rFonts w:hint="eastAsia" w:ascii="仿宋_GB2312" w:hAnsi="仿宋" w:cs="仿宋"/>
          <w:sz w:val="32"/>
          <w:szCs w:val="32"/>
          <w:shd w:val="clear" w:color="auto" w:fill="FFFFFF"/>
          <w:lang w:val="en-US" w:eastAsia="zh-CN"/>
        </w:rPr>
        <w:t>（一）施工期</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eastAsia" w:ascii="仿宋_GB2312" w:hAnsi="仿宋"/>
          <w:szCs w:val="32"/>
          <w:lang w:eastAsia="zh-CN"/>
        </w:rPr>
      </w:pPr>
      <w:r>
        <w:rPr>
          <w:rFonts w:hint="eastAsia" w:ascii="仿宋_GB2312" w:hAnsi="仿宋"/>
          <w:szCs w:val="32"/>
          <w:lang w:eastAsia="zh-CN"/>
        </w:rPr>
        <w:t>1.施工期产生的施工废水应经隔油沉淀处理后循环使用或用于场地洒水抑尘，生活污水依托现有的污水处理、排水系统。</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eastAsia" w:ascii="仿宋_GB2312" w:hAnsi="仿宋"/>
          <w:szCs w:val="32"/>
          <w:lang w:eastAsia="zh-CN"/>
        </w:rPr>
      </w:pPr>
      <w:r>
        <w:rPr>
          <w:rFonts w:hint="eastAsia" w:ascii="仿宋_GB2312" w:hAnsi="仿宋"/>
          <w:szCs w:val="32"/>
          <w:lang w:eastAsia="zh-CN"/>
        </w:rPr>
        <w:t>2.施工场地应采取围挡、喷淋、洒水等有效措施控制施工扬尘，并加强对建筑材料及运输车辆管理，尽可能减少洒落和扬尘。施工废气排放应执行《大气污染物综合排放标准》（GB16297-1996）表</w:t>
      </w:r>
      <w:r>
        <w:rPr>
          <w:rFonts w:hint="eastAsia" w:ascii="仿宋_GB2312" w:hAnsi="仿宋"/>
          <w:szCs w:val="32"/>
          <w:lang w:val="en-US" w:eastAsia="zh-CN"/>
        </w:rPr>
        <w:t>2无组织排放监控浓度限值</w:t>
      </w:r>
      <w:r>
        <w:rPr>
          <w:rFonts w:hint="eastAsia" w:ascii="仿宋_GB2312" w:hAnsi="仿宋"/>
          <w:szCs w:val="32"/>
          <w:lang w:eastAsia="zh-CN"/>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eastAsia" w:ascii="仿宋_GB2312" w:hAnsi="仿宋"/>
          <w:szCs w:val="32"/>
          <w:lang w:eastAsia="zh-CN"/>
        </w:rPr>
      </w:pPr>
      <w:r>
        <w:rPr>
          <w:rFonts w:hint="eastAsia" w:ascii="仿宋_GB2312" w:hAnsi="仿宋"/>
          <w:szCs w:val="32"/>
          <w:lang w:eastAsia="zh-CN"/>
        </w:rPr>
        <w:t>3.建筑施工过程中产生的噪声应采取切实有效的消声、减振措施，使噪声符合《建筑施工场界环境噪声排放标准》（GB12523-2011）的相关要求，尽量避免午间和夜间从事噪声激烈的作业。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eastAsia" w:ascii="仿宋_GB2312" w:hAnsi="仿宋"/>
          <w:szCs w:val="32"/>
          <w:lang w:eastAsia="zh-CN"/>
        </w:rPr>
      </w:pPr>
      <w:r>
        <w:rPr>
          <w:rFonts w:hint="eastAsia" w:ascii="仿宋_GB2312" w:hAnsi="仿宋"/>
          <w:szCs w:val="32"/>
          <w:lang w:eastAsia="zh-CN"/>
        </w:rPr>
        <w:t>4.施工期固体废物主要为施工建筑垃圾及施工人员生活垃圾，应按规范暂存、处置，严禁随意外排或堆放。生活垃圾集中收集后委托环卫部门及时清运。</w:t>
      </w:r>
    </w:p>
    <w:p>
      <w:pPr>
        <w:pStyle w:val="4"/>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left="640" w:leftChars="0"/>
        <w:jc w:val="left"/>
        <w:textAlignment w:val="auto"/>
        <w:rPr>
          <w:rFonts w:hint="default" w:ascii="仿宋_GB2312" w:hAnsi="仿宋" w:cs="仿宋"/>
          <w:sz w:val="32"/>
          <w:szCs w:val="32"/>
          <w:shd w:val="clear" w:color="auto" w:fill="FFFFFF"/>
          <w:lang w:val="en-US" w:eastAsia="zh-CN"/>
        </w:rPr>
      </w:pPr>
      <w:r>
        <w:rPr>
          <w:rFonts w:hint="eastAsia" w:ascii="仿宋_GB2312" w:hAnsi="仿宋" w:cs="仿宋"/>
          <w:sz w:val="32"/>
          <w:szCs w:val="32"/>
          <w:shd w:val="clear" w:color="auto" w:fill="FFFFFF"/>
          <w:lang w:val="en-US" w:eastAsia="zh-CN"/>
        </w:rPr>
        <w:t>（二）运营期</w:t>
      </w:r>
    </w:p>
    <w:p>
      <w:pPr>
        <w:pStyle w:val="4"/>
        <w:keepNext w:val="0"/>
        <w:keepLines w:val="0"/>
        <w:pageBreakBefore w:val="0"/>
        <w:widowControl w:val="0"/>
        <w:kinsoku/>
        <w:overflowPunct/>
        <w:topLinePunct w:val="0"/>
        <w:autoSpaceDE w:val="0"/>
        <w:autoSpaceDN/>
        <w:bidi w:val="0"/>
        <w:adjustRightInd/>
        <w:snapToGrid/>
        <w:spacing w:line="520" w:lineRule="exact"/>
        <w:ind w:firstLine="640" w:firstLineChars="200"/>
        <w:jc w:val="both"/>
        <w:textAlignment w:val="auto"/>
        <w:rPr>
          <w:rFonts w:hint="eastAsia" w:ascii="仿宋_GB2312" w:hAnsi="仿宋" w:cs="仿宋"/>
          <w:color w:val="auto"/>
          <w:sz w:val="32"/>
          <w:szCs w:val="32"/>
          <w:shd w:val="clear" w:color="auto" w:fill="FFFFFF"/>
          <w:lang w:val="en-US" w:eastAsia="zh-CN"/>
        </w:rPr>
      </w:pPr>
      <w:r>
        <w:rPr>
          <w:rFonts w:hint="eastAsia" w:ascii="仿宋_GB2312" w:hAnsi="仿宋" w:cs="仿宋"/>
          <w:color w:val="auto"/>
          <w:sz w:val="32"/>
          <w:szCs w:val="32"/>
          <w:shd w:val="clear" w:color="auto" w:fill="FFFFFF"/>
          <w:lang w:val="en-US" w:eastAsia="zh-CN"/>
        </w:rPr>
        <w:t>1.本项目无生产废水外排，近期生活污水经化粪池处理达标后，通过市政污水管网排入城东污水处理厂集中处理，远期通过市政污水管网汇入惠西污水处理厂统一处理，外排废水应执行《污水综合排放标准》（</w:t>
      </w:r>
      <w:r>
        <w:rPr>
          <w:rFonts w:hint="default" w:ascii="仿宋_GB2312" w:hAnsi="仿宋" w:cs="仿宋"/>
          <w:color w:val="auto"/>
          <w:sz w:val="32"/>
          <w:szCs w:val="32"/>
          <w:shd w:val="clear" w:color="auto" w:fill="FFFFFF"/>
          <w:lang w:val="en-US" w:eastAsia="zh-CN"/>
        </w:rPr>
        <w:t>GB8978-1996</w:t>
      </w:r>
      <w:r>
        <w:rPr>
          <w:rFonts w:hint="eastAsia" w:ascii="仿宋_GB2312" w:hAnsi="仿宋" w:cs="仿宋"/>
          <w:color w:val="auto"/>
          <w:sz w:val="32"/>
          <w:szCs w:val="32"/>
          <w:shd w:val="clear" w:color="auto" w:fill="FFFFFF"/>
          <w:lang w:val="en-US" w:eastAsia="zh-CN"/>
        </w:rPr>
        <w:t>）表</w:t>
      </w:r>
      <w:r>
        <w:rPr>
          <w:rFonts w:hint="default" w:ascii="仿宋_GB2312" w:hAnsi="仿宋" w:cs="仿宋"/>
          <w:color w:val="auto"/>
          <w:sz w:val="32"/>
          <w:szCs w:val="32"/>
          <w:shd w:val="clear" w:color="auto" w:fill="FFFFFF"/>
          <w:lang w:val="en-US" w:eastAsia="zh-CN"/>
        </w:rPr>
        <w:t>4</w:t>
      </w:r>
      <w:r>
        <w:rPr>
          <w:rFonts w:hint="eastAsia" w:ascii="仿宋_GB2312" w:hAnsi="仿宋" w:cs="仿宋"/>
          <w:color w:val="auto"/>
          <w:sz w:val="32"/>
          <w:szCs w:val="32"/>
          <w:shd w:val="clear" w:color="auto" w:fill="FFFFFF"/>
          <w:lang w:val="en-US" w:eastAsia="zh-CN"/>
        </w:rPr>
        <w:t>三级标准（其中氨氮参照执行</w:t>
      </w:r>
      <w:r>
        <w:rPr>
          <w:rFonts w:hint="default" w:ascii="仿宋_GB2312" w:hAnsi="仿宋" w:cs="仿宋"/>
          <w:color w:val="auto"/>
          <w:sz w:val="32"/>
          <w:szCs w:val="32"/>
          <w:shd w:val="clear" w:color="auto" w:fill="FFFFFF"/>
          <w:lang w:val="en-US" w:eastAsia="zh-CN"/>
        </w:rPr>
        <w:t>《污水排入城镇下水道水质标准》(GB/T31962-2015)表1</w:t>
      </w:r>
      <w:r>
        <w:rPr>
          <w:rFonts w:hint="eastAsia" w:ascii="仿宋_GB2312" w:hAnsi="仿宋" w:cs="仿宋"/>
          <w:color w:val="auto"/>
          <w:sz w:val="32"/>
          <w:szCs w:val="32"/>
          <w:shd w:val="clear" w:color="auto" w:fill="FFFFFF"/>
          <w:lang w:val="en-US" w:eastAsia="zh-CN"/>
        </w:rPr>
        <w:t>中B</w:t>
      </w:r>
      <w:r>
        <w:rPr>
          <w:rFonts w:hint="default" w:ascii="仿宋_GB2312" w:hAnsi="仿宋" w:cs="仿宋"/>
          <w:color w:val="auto"/>
          <w:sz w:val="32"/>
          <w:szCs w:val="32"/>
          <w:shd w:val="clear" w:color="auto" w:fill="FFFFFF"/>
          <w:lang w:val="en-US" w:eastAsia="zh-CN"/>
        </w:rPr>
        <w:t>级标准</w:t>
      </w:r>
      <w:r>
        <w:rPr>
          <w:rFonts w:hint="eastAsia" w:ascii="仿宋_GB2312" w:hAnsi="仿宋" w:cs="仿宋"/>
          <w:color w:val="auto"/>
          <w:sz w:val="32"/>
          <w:szCs w:val="32"/>
          <w:shd w:val="clear" w:color="auto" w:fill="FFFFFF"/>
          <w:lang w:val="en-US" w:eastAsia="zh-CN"/>
        </w:rPr>
        <w:t>）。</w:t>
      </w:r>
    </w:p>
    <w:p>
      <w:pPr>
        <w:pStyle w:val="4"/>
        <w:keepNext w:val="0"/>
        <w:keepLines w:val="0"/>
        <w:pageBreakBefore w:val="0"/>
        <w:widowControl w:val="0"/>
        <w:kinsoku/>
        <w:overflowPunct/>
        <w:topLinePunct w:val="0"/>
        <w:autoSpaceDE w:val="0"/>
        <w:autoSpaceDN/>
        <w:bidi w:val="0"/>
        <w:adjustRightInd/>
        <w:snapToGrid/>
        <w:spacing w:line="520" w:lineRule="exact"/>
        <w:ind w:firstLine="640" w:firstLineChars="200"/>
        <w:jc w:val="both"/>
        <w:textAlignment w:val="auto"/>
        <w:rPr>
          <w:rFonts w:hint="default" w:ascii="仿宋_GB2312" w:hAnsi="仿宋" w:cs="仿宋"/>
          <w:color w:val="auto"/>
          <w:sz w:val="32"/>
          <w:szCs w:val="32"/>
          <w:shd w:val="clear" w:color="auto" w:fill="FFFFFF"/>
          <w:lang w:val="en-US" w:eastAsia="zh-CN"/>
        </w:rPr>
      </w:pPr>
      <w:r>
        <w:rPr>
          <w:rFonts w:hint="eastAsia" w:ascii="仿宋_GB2312" w:hAnsi="仿宋" w:cs="仿宋"/>
          <w:color w:val="auto"/>
          <w:sz w:val="32"/>
          <w:szCs w:val="32"/>
          <w:shd w:val="clear" w:color="auto" w:fill="FFFFFF"/>
          <w:lang w:eastAsia="zh-CN"/>
        </w:rPr>
        <w:t>2.项目应配套废气处理设施。</w:t>
      </w:r>
      <w:r>
        <w:rPr>
          <w:rFonts w:hint="eastAsia" w:ascii="仿宋_GB2312" w:hAnsi="仿宋" w:cs="仿宋"/>
          <w:color w:val="auto"/>
          <w:sz w:val="32"/>
          <w:szCs w:val="32"/>
          <w:shd w:val="clear" w:color="auto" w:fill="FFFFFF"/>
          <w:lang w:val="en-US" w:eastAsia="zh-CN"/>
        </w:rPr>
        <w:t>造粒车间（密炼）工序废气经袋式除尘器处理后，与造粒车间（开练、造粒）有机废气一同经活性炭吸附设施处理后，通过15m高的排气筒（DA001）排放，废气排放应执行《合成树脂工业污染物排放标准》（GB31572-2015，含2024年修改单）表4中大气污染物排放限值；射出成型、恒温定型、热压成型、注射、模压成型、注塑成型有机废气一同经活性炭吸附设施处理后，通过15m高的排气筒（DA002）排放，废气排放应执行《合成树脂工业污染物排放标准》（GB31572-2015，含2024年修改单）表4中大气污染物排放限值；照射、烘干、刷胶、贴合工序、描漆流水线废气经活性炭吸附设施处理后，通过15m高的排气筒（DA003）排放，其非甲烷总烃排放应执行《合成树脂工业污染物排放标准》（GB31572-2015，含2024年修改单）表4排放限值，乙酸乙酯应执行《工业涂装工序挥发性有机物排放标准》（DB35/1783-2018）表1排放限值；橡胶车间密炼工序废气经袋式除尘器处理后，与橡胶车间开炼工序和硫化工序废气一同经活性炭吸附设施处理后，通过15m高的排气筒（DA004）排放，其颗粒物、非甲烷总烃排放应执行《橡胶制品工业污染物排放标准》（GB 27632-2011）表5新建企业大气污染物排放限值要求；H</w:t>
      </w:r>
      <w:r>
        <w:rPr>
          <w:rFonts w:hint="eastAsia" w:ascii="仿宋_GB2312" w:hAnsi="仿宋" w:cs="仿宋"/>
          <w:color w:val="auto"/>
          <w:sz w:val="32"/>
          <w:szCs w:val="32"/>
          <w:shd w:val="clear" w:color="auto" w:fill="FFFFFF"/>
          <w:vertAlign w:val="subscript"/>
          <w:lang w:val="en-US" w:eastAsia="zh-CN"/>
        </w:rPr>
        <w:t>2</w:t>
      </w:r>
      <w:r>
        <w:rPr>
          <w:rFonts w:hint="eastAsia" w:ascii="仿宋_GB2312" w:hAnsi="仿宋" w:cs="仿宋"/>
          <w:color w:val="auto"/>
          <w:sz w:val="32"/>
          <w:szCs w:val="32"/>
          <w:shd w:val="clear" w:color="auto" w:fill="FFFFFF"/>
          <w:lang w:val="en-US" w:eastAsia="zh-CN"/>
        </w:rPr>
        <w:t>S、臭气浓度排放应执行《恶臭污染物排放标准》（GB14554-93）表2中恶臭污染物排放标准值。</w:t>
      </w:r>
    </w:p>
    <w:p>
      <w:pPr>
        <w:pStyle w:val="4"/>
        <w:keepNext w:val="0"/>
        <w:keepLines w:val="0"/>
        <w:pageBreakBefore w:val="0"/>
        <w:widowControl w:val="0"/>
        <w:kinsoku/>
        <w:overflowPunct/>
        <w:topLinePunct w:val="0"/>
        <w:autoSpaceDE w:val="0"/>
        <w:autoSpaceDN/>
        <w:bidi w:val="0"/>
        <w:adjustRightInd/>
        <w:snapToGrid/>
        <w:spacing w:line="520" w:lineRule="exact"/>
        <w:ind w:firstLine="640" w:firstLineChars="200"/>
        <w:jc w:val="both"/>
        <w:textAlignment w:val="auto"/>
        <w:rPr>
          <w:rFonts w:hint="eastAsia" w:ascii="仿宋_GB2312" w:hAnsi="仿宋" w:eastAsia="仿宋_GB2312" w:cs="仿宋"/>
          <w:color w:val="auto"/>
          <w:sz w:val="32"/>
          <w:szCs w:val="32"/>
          <w:shd w:val="clear" w:color="auto" w:fill="FFFFFF"/>
          <w:lang w:val="en-US" w:eastAsia="zh-CN"/>
        </w:rPr>
      </w:pPr>
      <w:r>
        <w:rPr>
          <w:rFonts w:hint="eastAsia" w:ascii="仿宋_GB2312" w:hAnsi="仿宋" w:cs="仿宋"/>
          <w:color w:val="auto"/>
          <w:sz w:val="32"/>
          <w:szCs w:val="32"/>
          <w:shd w:val="clear" w:color="auto" w:fill="FFFFFF"/>
          <w:lang w:val="en-US" w:eastAsia="zh-CN"/>
        </w:rPr>
        <w:t>燃气锅炉燃天然气废气通过一根不低于8m高的排气筒（DA005）排放，废气排放应执行《锅炉大气污染物排放标准》（GB 13271-2014）表2新建锅炉大气污染物排放浓度限值要求。</w:t>
      </w:r>
    </w:p>
    <w:p>
      <w:pPr>
        <w:pStyle w:val="4"/>
        <w:keepNext w:val="0"/>
        <w:keepLines w:val="0"/>
        <w:pageBreakBefore w:val="0"/>
        <w:widowControl w:val="0"/>
        <w:kinsoku/>
        <w:overflowPunct/>
        <w:topLinePunct w:val="0"/>
        <w:autoSpaceDE w:val="0"/>
        <w:autoSpaceDN/>
        <w:bidi w:val="0"/>
        <w:adjustRightInd/>
        <w:snapToGrid/>
        <w:spacing w:line="520" w:lineRule="exact"/>
        <w:ind w:firstLine="640" w:firstLineChars="200"/>
        <w:jc w:val="both"/>
        <w:textAlignment w:val="auto"/>
        <w:rPr>
          <w:rFonts w:hint="eastAsia" w:ascii="仿宋_GB2312" w:hAnsi="仿宋" w:cs="仿宋"/>
          <w:color w:val="auto"/>
          <w:sz w:val="32"/>
          <w:szCs w:val="32"/>
          <w:shd w:val="clear" w:color="auto" w:fill="FFFFFF"/>
          <w:lang w:val="en-US" w:eastAsia="zh-CN"/>
        </w:rPr>
      </w:pPr>
      <w:r>
        <w:rPr>
          <w:rFonts w:hint="eastAsia" w:ascii="仿宋_GB2312" w:hAnsi="仿宋" w:cs="仿宋"/>
          <w:color w:val="auto"/>
          <w:sz w:val="32"/>
          <w:szCs w:val="32"/>
          <w:shd w:val="clear" w:color="auto" w:fill="FFFFFF"/>
          <w:lang w:val="en-US" w:eastAsia="zh-CN"/>
        </w:rPr>
        <w:t>打磨、打粗工序粉尘经袋式除尘器处理后在车间内无组织排放，其颗粒物应执行</w:t>
      </w:r>
      <w:r>
        <w:rPr>
          <w:rFonts w:hint="default" w:ascii="仿宋_GB2312" w:hAnsi="仿宋" w:cs="仿宋"/>
          <w:color w:val="auto"/>
          <w:sz w:val="32"/>
          <w:szCs w:val="32"/>
          <w:shd w:val="clear" w:color="auto" w:fill="FFFFFF"/>
          <w:lang w:val="en-US" w:eastAsia="zh-CN"/>
        </w:rPr>
        <w:t>《大气污染物综合排放标准》（GB 16297-1996）表2中无组织排放监控浓度限值</w:t>
      </w:r>
      <w:r>
        <w:rPr>
          <w:rFonts w:hint="eastAsia" w:ascii="仿宋_GB2312" w:hAnsi="仿宋" w:cs="仿宋"/>
          <w:color w:val="auto"/>
          <w:sz w:val="32"/>
          <w:szCs w:val="32"/>
          <w:shd w:val="clear" w:color="auto" w:fill="FFFFFF"/>
          <w:lang w:val="en-US" w:eastAsia="zh-CN"/>
        </w:rPr>
        <w:t>。</w:t>
      </w:r>
    </w:p>
    <w:p>
      <w:pPr>
        <w:pStyle w:val="4"/>
        <w:keepNext w:val="0"/>
        <w:keepLines w:val="0"/>
        <w:pageBreakBefore w:val="0"/>
        <w:widowControl w:val="0"/>
        <w:kinsoku/>
        <w:overflowPunct/>
        <w:topLinePunct w:val="0"/>
        <w:autoSpaceDE w:val="0"/>
        <w:autoSpaceDN/>
        <w:bidi w:val="0"/>
        <w:adjustRightInd/>
        <w:snapToGrid/>
        <w:spacing w:line="520" w:lineRule="exact"/>
        <w:ind w:firstLine="640" w:firstLineChars="200"/>
        <w:jc w:val="both"/>
        <w:textAlignment w:val="auto"/>
        <w:rPr>
          <w:rFonts w:hint="eastAsia" w:ascii="仿宋_GB2312" w:hAnsi="仿宋" w:cs="仿宋"/>
          <w:color w:val="auto"/>
          <w:sz w:val="32"/>
          <w:szCs w:val="32"/>
          <w:shd w:val="clear" w:color="auto" w:fill="FFFFFF"/>
          <w:lang w:val="en-US" w:eastAsia="zh-CN"/>
        </w:rPr>
      </w:pPr>
      <w:r>
        <w:rPr>
          <w:rFonts w:hint="eastAsia" w:ascii="仿宋_GB2312" w:hAnsi="仿宋" w:cs="仿宋"/>
          <w:color w:val="auto"/>
          <w:sz w:val="32"/>
          <w:szCs w:val="32"/>
          <w:shd w:val="clear" w:color="auto" w:fill="FFFFFF"/>
          <w:lang w:val="en-US" w:eastAsia="zh-CN"/>
        </w:rPr>
        <w:t>厂界无组织废气应执行《工业涂装工序挥发性有机物排放标准》（DB35/1783-2018）表4企业边界监控点浓度限值，H</w:t>
      </w:r>
      <w:r>
        <w:rPr>
          <w:rFonts w:hint="eastAsia" w:ascii="仿宋_GB2312" w:hAnsi="仿宋" w:cs="仿宋"/>
          <w:color w:val="auto"/>
          <w:sz w:val="32"/>
          <w:szCs w:val="32"/>
          <w:shd w:val="clear" w:color="auto" w:fill="FFFFFF"/>
          <w:vertAlign w:val="subscript"/>
          <w:lang w:val="en-US" w:eastAsia="zh-CN"/>
        </w:rPr>
        <w:t>2</w:t>
      </w:r>
      <w:r>
        <w:rPr>
          <w:rFonts w:hint="eastAsia" w:ascii="仿宋_GB2312" w:hAnsi="仿宋" w:cs="仿宋"/>
          <w:color w:val="auto"/>
          <w:sz w:val="32"/>
          <w:szCs w:val="32"/>
          <w:shd w:val="clear" w:color="auto" w:fill="FFFFFF"/>
          <w:lang w:val="en-US" w:eastAsia="zh-CN"/>
        </w:rPr>
        <w:t>S、臭气浓度应执行《恶臭污染物排放标准》（GB14554-93）表1恶臭污染物厂界新扩改建二级标准值，其颗粒物排放应执行《合成树脂工业污染物排放标准》（GB31572-2015，含2024年修改单）表9企业边界大气污染物浓度限值。</w:t>
      </w:r>
    </w:p>
    <w:p>
      <w:pPr>
        <w:pStyle w:val="4"/>
        <w:keepNext w:val="0"/>
        <w:keepLines w:val="0"/>
        <w:pageBreakBefore w:val="0"/>
        <w:widowControl w:val="0"/>
        <w:kinsoku/>
        <w:overflowPunct/>
        <w:topLinePunct w:val="0"/>
        <w:autoSpaceDE w:val="0"/>
        <w:autoSpaceDN/>
        <w:bidi w:val="0"/>
        <w:adjustRightInd/>
        <w:snapToGrid/>
        <w:spacing w:line="520" w:lineRule="exact"/>
        <w:ind w:firstLine="640" w:firstLineChars="200"/>
        <w:jc w:val="left"/>
        <w:textAlignment w:val="auto"/>
        <w:rPr>
          <w:rFonts w:hint="default" w:ascii="仿宋_GB2312" w:hAnsi="仿宋" w:cs="仿宋"/>
          <w:color w:val="auto"/>
          <w:sz w:val="32"/>
          <w:szCs w:val="32"/>
          <w:shd w:val="clear" w:color="auto" w:fill="FFFFFF"/>
          <w:lang w:val="en-US" w:eastAsia="zh-CN"/>
        </w:rPr>
      </w:pPr>
      <w:r>
        <w:rPr>
          <w:rFonts w:hint="eastAsia" w:ascii="仿宋_GB2312" w:hAnsi="仿宋" w:cs="仿宋"/>
          <w:color w:val="auto"/>
          <w:sz w:val="32"/>
          <w:szCs w:val="32"/>
          <w:shd w:val="clear" w:color="auto" w:fill="FFFFFF"/>
          <w:lang w:val="en-US" w:eastAsia="zh-CN"/>
        </w:rPr>
        <w:t>厂区内无组织废气应执行</w:t>
      </w:r>
      <w:r>
        <w:rPr>
          <w:rFonts w:hint="default" w:ascii="仿宋_GB2312" w:hAnsi="仿宋" w:cs="仿宋"/>
          <w:color w:val="auto"/>
          <w:sz w:val="32"/>
          <w:szCs w:val="32"/>
          <w:shd w:val="clear" w:color="auto" w:fill="FFFFFF"/>
          <w:lang w:val="en-US" w:eastAsia="zh-CN"/>
        </w:rPr>
        <w:t>《工业涂装工序挥发性有机物排放标准》（DB35/1783-2018）表3厂区内监控点浓度限值，同时</w:t>
      </w:r>
      <w:r>
        <w:rPr>
          <w:rFonts w:hint="eastAsia" w:ascii="仿宋_GB2312" w:hAnsi="仿宋" w:cs="仿宋"/>
          <w:color w:val="auto"/>
          <w:sz w:val="32"/>
          <w:szCs w:val="32"/>
          <w:shd w:val="clear" w:color="auto" w:fill="FFFFFF"/>
          <w:lang w:val="en-US" w:eastAsia="zh-CN"/>
        </w:rPr>
        <w:t>执行《</w:t>
      </w:r>
      <w:r>
        <w:rPr>
          <w:rFonts w:hint="default" w:ascii="仿宋_GB2312" w:hAnsi="仿宋" w:cs="仿宋"/>
          <w:color w:val="auto"/>
          <w:sz w:val="32"/>
          <w:szCs w:val="32"/>
          <w:shd w:val="clear" w:color="auto" w:fill="FFFFFF"/>
          <w:lang w:val="en-US" w:eastAsia="zh-CN"/>
        </w:rPr>
        <w:t>挥发性有机物无组织排放控制标准》（GB37822-2019）附录A中表A.1的相应标准</w:t>
      </w:r>
      <w:r>
        <w:rPr>
          <w:rFonts w:hint="eastAsia" w:ascii="仿宋_GB2312" w:hAnsi="仿宋" w:cs="仿宋"/>
          <w:color w:val="auto"/>
          <w:sz w:val="32"/>
          <w:szCs w:val="32"/>
          <w:shd w:val="clear" w:color="auto" w:fill="FFFFFF"/>
          <w:lang w:val="en-US" w:eastAsia="zh-CN"/>
        </w:rPr>
        <w:t>。</w:t>
      </w:r>
    </w:p>
    <w:p>
      <w:pPr>
        <w:pStyle w:val="4"/>
        <w:keepNext w:val="0"/>
        <w:keepLines w:val="0"/>
        <w:pageBreakBefore w:val="0"/>
        <w:widowControl w:val="0"/>
        <w:kinsoku/>
        <w:overflowPunct/>
        <w:topLinePunct w:val="0"/>
        <w:autoSpaceDE w:val="0"/>
        <w:autoSpaceDN/>
        <w:bidi w:val="0"/>
        <w:adjustRightInd/>
        <w:snapToGrid/>
        <w:spacing w:line="520" w:lineRule="exact"/>
        <w:ind w:firstLine="640" w:firstLineChars="200"/>
        <w:jc w:val="left"/>
        <w:textAlignment w:val="auto"/>
        <w:rPr>
          <w:rFonts w:hint="eastAsia" w:ascii="仿宋_GB2312" w:hAnsi="仿宋" w:cs="仿宋"/>
          <w:color w:val="auto"/>
          <w:sz w:val="32"/>
          <w:szCs w:val="32"/>
          <w:shd w:val="clear" w:color="auto" w:fill="FFFFFF"/>
          <w:lang w:eastAsia="zh-CN"/>
        </w:rPr>
      </w:pPr>
      <w:r>
        <w:rPr>
          <w:rFonts w:hint="eastAsia" w:ascii="仿宋_GB2312" w:hAnsi="仿宋" w:cs="仿宋"/>
          <w:color w:val="auto"/>
          <w:sz w:val="32"/>
          <w:szCs w:val="32"/>
          <w:shd w:val="clear" w:color="auto" w:fill="FFFFFF"/>
          <w:lang w:eastAsia="zh-CN"/>
        </w:rPr>
        <w:t>3.噪声源应采取切实有效的隔音、减振措施,项目厂界噪声执行《工业企业厂界环境噪声排放标准》（GB12348-2008）的</w:t>
      </w:r>
      <w:r>
        <w:rPr>
          <w:rFonts w:hint="eastAsia" w:ascii="仿宋_GB2312" w:hAnsi="仿宋" w:cs="仿宋"/>
          <w:color w:val="auto"/>
          <w:sz w:val="32"/>
          <w:szCs w:val="32"/>
          <w:shd w:val="clear" w:color="auto" w:fill="FFFFFF"/>
          <w:lang w:val="en-US" w:eastAsia="zh-CN"/>
        </w:rPr>
        <w:t>3</w:t>
      </w:r>
      <w:r>
        <w:rPr>
          <w:rFonts w:hint="eastAsia" w:ascii="仿宋_GB2312" w:hAnsi="仿宋" w:cs="仿宋"/>
          <w:color w:val="auto"/>
          <w:sz w:val="32"/>
          <w:szCs w:val="32"/>
          <w:shd w:val="clear" w:color="auto" w:fill="FFFFFF"/>
          <w:lang w:eastAsia="zh-CN"/>
        </w:rPr>
        <w:t>类标准，即昼间≤6</w:t>
      </w:r>
      <w:r>
        <w:rPr>
          <w:rFonts w:hint="eastAsia" w:ascii="仿宋_GB2312" w:hAnsi="仿宋" w:cs="仿宋"/>
          <w:color w:val="auto"/>
          <w:sz w:val="32"/>
          <w:szCs w:val="32"/>
          <w:shd w:val="clear" w:color="auto" w:fill="FFFFFF"/>
          <w:lang w:val="en-US" w:eastAsia="zh-CN"/>
        </w:rPr>
        <w:t>5</w:t>
      </w:r>
      <w:r>
        <w:rPr>
          <w:rFonts w:hint="eastAsia" w:ascii="仿宋_GB2312" w:hAnsi="仿宋" w:cs="仿宋"/>
          <w:color w:val="auto"/>
          <w:sz w:val="32"/>
          <w:szCs w:val="32"/>
          <w:shd w:val="clear" w:color="auto" w:fill="FFFFFF"/>
          <w:lang w:eastAsia="zh-CN"/>
        </w:rPr>
        <w:t>dB(A)、夜间≤5</w:t>
      </w:r>
      <w:r>
        <w:rPr>
          <w:rFonts w:hint="eastAsia" w:ascii="仿宋_GB2312" w:hAnsi="仿宋" w:cs="仿宋"/>
          <w:color w:val="auto"/>
          <w:sz w:val="32"/>
          <w:szCs w:val="32"/>
          <w:shd w:val="clear" w:color="auto" w:fill="FFFFFF"/>
          <w:lang w:val="en-US" w:eastAsia="zh-CN"/>
        </w:rPr>
        <w:t>5</w:t>
      </w:r>
      <w:r>
        <w:rPr>
          <w:rFonts w:hint="eastAsia" w:ascii="仿宋_GB2312" w:hAnsi="仿宋" w:cs="仿宋"/>
          <w:color w:val="auto"/>
          <w:sz w:val="32"/>
          <w:szCs w:val="32"/>
          <w:shd w:val="clear" w:color="auto" w:fill="FFFFFF"/>
          <w:lang w:eastAsia="zh-CN"/>
        </w:rPr>
        <w:t>dB(A)。</w:t>
      </w:r>
    </w:p>
    <w:p>
      <w:pPr>
        <w:keepNext w:val="0"/>
        <w:keepLines w:val="0"/>
        <w:pageBreakBefore w:val="0"/>
        <w:widowControl w:val="0"/>
        <w:kinsoku/>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cs="仿宋"/>
          <w:color w:val="auto"/>
          <w:sz w:val="32"/>
          <w:szCs w:val="32"/>
          <w:shd w:val="clear" w:color="auto" w:fill="FFFFFF"/>
          <w:lang w:eastAsia="zh-CN"/>
        </w:rPr>
        <w:t>4.</w:t>
      </w:r>
      <w:r>
        <w:rPr>
          <w:rFonts w:hint="eastAsia" w:ascii="仿宋_GB2312" w:hAnsi="仿宋" w:cs="仿宋"/>
          <w:color w:val="auto"/>
          <w:sz w:val="32"/>
          <w:szCs w:val="32"/>
          <w:shd w:val="clear" w:color="auto" w:fill="FFFFFF"/>
          <w:lang w:val="en-US" w:eastAsia="zh-CN"/>
        </w:rPr>
        <w:t>废活性炭等危险废物应严格按照</w:t>
      </w:r>
      <w:r>
        <w:rPr>
          <w:rFonts w:hint="default" w:ascii="仿宋_GB2312" w:hAnsi="仿宋" w:cs="仿宋"/>
          <w:color w:val="auto"/>
          <w:sz w:val="32"/>
          <w:szCs w:val="32"/>
          <w:shd w:val="clear" w:color="auto" w:fill="FFFFFF"/>
          <w:lang w:eastAsia="zh-CN"/>
        </w:rPr>
        <w:t>《危险废物贮存污染控制标准》（GB18597-2023）</w:t>
      </w:r>
      <w:r>
        <w:rPr>
          <w:rFonts w:hint="eastAsia" w:ascii="仿宋_GB2312" w:hAnsi="仿宋" w:cs="仿宋"/>
          <w:color w:val="auto"/>
          <w:sz w:val="32"/>
          <w:szCs w:val="32"/>
          <w:shd w:val="clear" w:color="auto" w:fill="FFFFFF"/>
          <w:lang w:val="en-US" w:eastAsia="zh-CN"/>
        </w:rPr>
        <w:t>中相关要求，按规范设置贮存场所并委托有资质单位处置；粉尘、边角料、废次品等一般</w:t>
      </w:r>
      <w:r>
        <w:rPr>
          <w:rFonts w:hint="eastAsia" w:ascii="仿宋_GB2312" w:hAnsi="仿宋" w:cs="仿宋"/>
          <w:color w:val="auto"/>
          <w:sz w:val="32"/>
          <w:szCs w:val="32"/>
          <w:shd w:val="clear" w:color="auto" w:fill="FFFFFF"/>
          <w:lang w:eastAsia="zh-CN"/>
        </w:rPr>
        <w:t>工业固废应</w:t>
      </w:r>
      <w:r>
        <w:rPr>
          <w:rFonts w:hint="eastAsia" w:ascii="仿宋_GB2312" w:hAnsi="仿宋" w:cs="仿宋"/>
          <w:color w:val="auto"/>
          <w:sz w:val="32"/>
          <w:szCs w:val="32"/>
          <w:shd w:val="clear" w:color="auto" w:fill="FFFFFF"/>
          <w:lang w:val="en-US" w:eastAsia="zh-CN"/>
        </w:rPr>
        <w:t>分类</w:t>
      </w:r>
      <w:r>
        <w:rPr>
          <w:rFonts w:hint="eastAsia" w:ascii="仿宋_GB2312" w:hAnsi="仿宋" w:cs="仿宋"/>
          <w:color w:val="auto"/>
          <w:sz w:val="32"/>
          <w:szCs w:val="32"/>
          <w:shd w:val="clear" w:color="auto" w:fill="FFFFFF"/>
          <w:lang w:eastAsia="zh-CN"/>
        </w:rPr>
        <w:t>收集后综合处置；</w:t>
      </w:r>
      <w:r>
        <w:rPr>
          <w:rFonts w:hint="eastAsia" w:ascii="仿宋_GB2312" w:hAnsi="仿宋" w:cs="仿宋"/>
          <w:color w:val="auto"/>
          <w:sz w:val="32"/>
          <w:szCs w:val="32"/>
          <w:shd w:val="clear" w:color="auto" w:fill="FFFFFF"/>
          <w:lang w:val="en-US" w:eastAsia="zh-CN"/>
        </w:rPr>
        <w:t>原料空桶</w:t>
      </w:r>
      <w:r>
        <w:rPr>
          <w:rFonts w:hint="default" w:ascii="仿宋_GB2312" w:hAnsi="仿宋" w:cs="仿宋"/>
          <w:color w:val="auto"/>
          <w:sz w:val="32"/>
          <w:szCs w:val="32"/>
          <w:shd w:val="clear" w:color="auto" w:fill="FFFFFF"/>
          <w:lang w:eastAsia="zh-CN"/>
        </w:rPr>
        <w:t>按危废管理要求暂存于危废暂存间内，定期由厂家回收利用</w:t>
      </w:r>
      <w:r>
        <w:rPr>
          <w:rFonts w:hint="eastAsia" w:ascii="仿宋_GB2312" w:hAnsi="仿宋" w:cs="仿宋"/>
          <w:color w:val="auto"/>
          <w:sz w:val="32"/>
          <w:szCs w:val="32"/>
          <w:shd w:val="clear" w:color="auto" w:fill="FFFFFF"/>
          <w:lang w:eastAsia="zh-CN"/>
        </w:rPr>
        <w:t>；生活垃圾集中收集后应由环卫部门统一清运。</w:t>
      </w:r>
    </w:p>
    <w:p>
      <w:pPr>
        <w:pStyle w:val="4"/>
        <w:keepNext w:val="0"/>
        <w:keepLines w:val="0"/>
        <w:pageBreakBefore w:val="0"/>
        <w:widowControl w:val="0"/>
        <w:kinsoku/>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项目主要污染物排放总量控制指标：</w:t>
      </w:r>
    </w:p>
    <w:p>
      <w:pPr>
        <w:pStyle w:val="4"/>
        <w:keepNext w:val="0"/>
        <w:keepLines w:val="0"/>
        <w:pageBreakBefore w:val="0"/>
        <w:widowControl w:val="0"/>
        <w:kinsoku/>
        <w:overflowPunct/>
        <w:topLinePunct w:val="0"/>
        <w:autoSpaceDE w:val="0"/>
        <w:autoSpaceDN/>
        <w:bidi w:val="0"/>
        <w:adjustRightInd/>
        <w:snapToGrid/>
        <w:spacing w:line="520" w:lineRule="exact"/>
        <w:ind w:firstLine="640" w:firstLineChars="200"/>
        <w:jc w:val="left"/>
        <w:textAlignment w:val="auto"/>
        <w:rPr>
          <w:rFonts w:hint="eastAsia" w:ascii="仿宋_GB2312" w:hAnsi="仿宋" w:cs="仿宋"/>
          <w:color w:val="auto"/>
          <w:kern w:val="2"/>
          <w:sz w:val="32"/>
          <w:szCs w:val="32"/>
          <w:shd w:val="clear" w:color="auto" w:fill="FFFFFF"/>
          <w:lang w:val="en-US" w:eastAsia="zh-CN" w:bidi="ar-SA"/>
        </w:rPr>
      </w:pPr>
      <w:r>
        <w:rPr>
          <w:rFonts w:hint="eastAsia" w:ascii="仿宋_GB2312" w:hAnsi="仿宋" w:cs="仿宋"/>
          <w:color w:val="auto"/>
          <w:kern w:val="2"/>
          <w:sz w:val="32"/>
          <w:szCs w:val="32"/>
          <w:shd w:val="clear" w:color="auto" w:fill="FFFFFF"/>
          <w:lang w:val="en-US" w:eastAsia="zh-CN" w:bidi="ar-SA"/>
        </w:rPr>
        <w:t>1.</w:t>
      </w:r>
      <w:r>
        <w:rPr>
          <w:rFonts w:hint="eastAsia" w:ascii="仿宋_GB2312" w:hAnsi="仿宋" w:eastAsia="仿宋_GB2312" w:cs="仿宋"/>
          <w:kern w:val="2"/>
          <w:sz w:val="32"/>
          <w:szCs w:val="32"/>
          <w:shd w:val="clear" w:color="auto" w:fill="FFFFFF"/>
          <w:lang w:val="en-US" w:eastAsia="zh-CN" w:bidi="ar"/>
        </w:rPr>
        <w:t>项目新增主要污染总量指标：SO</w:t>
      </w:r>
      <w:r>
        <w:rPr>
          <w:rFonts w:hint="eastAsia" w:ascii="仿宋_GB2312" w:hAnsi="仿宋" w:eastAsia="仿宋_GB2312" w:cs="仿宋"/>
          <w:kern w:val="2"/>
          <w:sz w:val="32"/>
          <w:szCs w:val="32"/>
          <w:shd w:val="clear" w:color="auto" w:fill="FFFFFF"/>
          <w:vertAlign w:val="subscript"/>
          <w:lang w:val="en-US" w:eastAsia="zh-CN" w:bidi="ar"/>
        </w:rPr>
        <w:t>2</w:t>
      </w:r>
      <w:r>
        <w:rPr>
          <w:rFonts w:hint="eastAsia" w:ascii="仿宋_GB2312" w:hAnsi="仿宋" w:eastAsia="仿宋_GB2312" w:cs="仿宋"/>
          <w:kern w:val="2"/>
          <w:sz w:val="32"/>
          <w:szCs w:val="32"/>
          <w:shd w:val="clear" w:color="auto" w:fill="FFFFFF"/>
          <w:lang w:val="en-US" w:eastAsia="zh-CN" w:bidi="ar"/>
        </w:rPr>
        <w:t>≤0.</w:t>
      </w:r>
      <w:r>
        <w:rPr>
          <w:rFonts w:hint="eastAsia" w:ascii="仿宋_GB2312" w:hAnsi="仿宋" w:cs="仿宋"/>
          <w:kern w:val="2"/>
          <w:sz w:val="32"/>
          <w:szCs w:val="32"/>
          <w:shd w:val="clear" w:color="auto" w:fill="FFFFFF"/>
          <w:lang w:val="en-US" w:eastAsia="zh-CN" w:bidi="ar"/>
        </w:rPr>
        <w:t>65</w:t>
      </w:r>
      <w:r>
        <w:rPr>
          <w:rFonts w:hint="eastAsia" w:ascii="仿宋_GB2312" w:hAnsi="仿宋" w:eastAsia="仿宋_GB2312" w:cs="仿宋"/>
          <w:kern w:val="2"/>
          <w:sz w:val="32"/>
          <w:szCs w:val="32"/>
          <w:shd w:val="clear" w:color="auto" w:fill="FFFFFF"/>
          <w:lang w:val="en-US" w:eastAsia="zh-CN" w:bidi="ar"/>
        </w:rPr>
        <w:t>t/a，NO</w:t>
      </w:r>
      <w:r>
        <w:rPr>
          <w:rFonts w:hint="eastAsia" w:ascii="仿宋_GB2312" w:hAnsi="仿宋" w:eastAsia="仿宋_GB2312" w:cs="仿宋"/>
          <w:kern w:val="2"/>
          <w:sz w:val="32"/>
          <w:szCs w:val="32"/>
          <w:shd w:val="clear" w:color="auto" w:fill="FFFFFF"/>
          <w:vertAlign w:val="subscript"/>
          <w:lang w:val="en-US" w:eastAsia="zh-CN" w:bidi="ar"/>
        </w:rPr>
        <w:t>X</w:t>
      </w:r>
      <w:r>
        <w:rPr>
          <w:rFonts w:hint="eastAsia" w:ascii="仿宋_GB2312" w:hAnsi="仿宋" w:eastAsia="仿宋_GB2312" w:cs="仿宋"/>
          <w:kern w:val="2"/>
          <w:sz w:val="32"/>
          <w:szCs w:val="32"/>
          <w:shd w:val="clear" w:color="auto" w:fill="FFFFFF"/>
          <w:lang w:val="en-US" w:eastAsia="zh-CN" w:bidi="ar"/>
        </w:rPr>
        <w:t>≤</w:t>
      </w:r>
      <w:r>
        <w:rPr>
          <w:rFonts w:hint="eastAsia" w:ascii="仿宋_GB2312" w:hAnsi="仿宋" w:cs="仿宋"/>
          <w:kern w:val="2"/>
          <w:sz w:val="32"/>
          <w:szCs w:val="32"/>
          <w:shd w:val="clear" w:color="auto" w:fill="FFFFFF"/>
          <w:lang w:val="en-US" w:eastAsia="zh-CN" w:bidi="ar"/>
        </w:rPr>
        <w:t>2.6</w:t>
      </w:r>
      <w:r>
        <w:rPr>
          <w:rFonts w:hint="eastAsia" w:ascii="仿宋_GB2312" w:hAnsi="仿宋" w:eastAsia="仿宋_GB2312" w:cs="仿宋"/>
          <w:kern w:val="2"/>
          <w:sz w:val="32"/>
          <w:szCs w:val="32"/>
          <w:shd w:val="clear" w:color="auto" w:fill="FFFFFF"/>
          <w:lang w:val="en-US" w:eastAsia="zh-CN" w:bidi="ar"/>
        </w:rPr>
        <w:t>t/a，你公司应按照闽环发〔2018〕26号文件要求及承诺，在按规定程序依法取得新增污染物排污权指标前，项目不得投入生产。</w:t>
      </w:r>
    </w:p>
    <w:p>
      <w:pPr>
        <w:pStyle w:val="4"/>
        <w:keepNext w:val="0"/>
        <w:keepLines w:val="0"/>
        <w:pageBreakBefore w:val="0"/>
        <w:widowControl w:val="0"/>
        <w:kinsoku/>
        <w:overflowPunct/>
        <w:topLinePunct w:val="0"/>
        <w:autoSpaceDE w:val="0"/>
        <w:autoSpaceDN/>
        <w:bidi w:val="0"/>
        <w:adjustRightInd/>
        <w:snapToGrid/>
        <w:spacing w:line="520" w:lineRule="exact"/>
        <w:ind w:firstLine="640" w:firstLineChars="200"/>
        <w:jc w:val="left"/>
        <w:textAlignment w:val="auto"/>
        <w:rPr>
          <w:rFonts w:hint="default" w:ascii="仿宋_GB2312" w:hAnsi="仿宋" w:eastAsia="仿宋_GB2312" w:cs="仿宋"/>
          <w:color w:val="auto"/>
          <w:kern w:val="2"/>
          <w:sz w:val="32"/>
          <w:szCs w:val="32"/>
          <w:shd w:val="clear" w:color="auto" w:fill="FFFFFF"/>
          <w:lang w:val="en-US" w:eastAsia="zh-CN" w:bidi="ar-SA"/>
        </w:rPr>
      </w:pPr>
      <w:r>
        <w:rPr>
          <w:rFonts w:hint="eastAsia" w:ascii="仿宋_GB2312" w:hAnsi="仿宋" w:cs="仿宋"/>
          <w:color w:val="auto"/>
          <w:kern w:val="2"/>
          <w:sz w:val="32"/>
          <w:szCs w:val="32"/>
          <w:shd w:val="clear" w:color="auto" w:fill="FFFFFF"/>
          <w:lang w:val="en-US" w:eastAsia="zh-CN" w:bidi="ar-SA"/>
        </w:rPr>
        <w:t>2.</w:t>
      </w:r>
      <w:r>
        <w:rPr>
          <w:rFonts w:hint="default" w:ascii="仿宋_GB2312" w:hAnsi="仿宋" w:eastAsia="仿宋_GB2312" w:cs="仿宋"/>
          <w:color w:val="auto"/>
          <w:kern w:val="2"/>
          <w:sz w:val="32"/>
          <w:szCs w:val="32"/>
          <w:shd w:val="clear" w:color="auto" w:fill="FFFFFF"/>
          <w:lang w:val="en-US" w:eastAsia="zh-CN" w:bidi="ar-SA"/>
        </w:rPr>
        <w:t>项目新增VOCs排放量</w:t>
      </w:r>
      <w:r>
        <w:rPr>
          <w:rFonts w:hint="eastAsia" w:ascii="仿宋_GB2312" w:hAnsi="仿宋" w:cs="仿宋"/>
          <w:color w:val="auto"/>
          <w:kern w:val="2"/>
          <w:sz w:val="32"/>
          <w:szCs w:val="32"/>
          <w:shd w:val="clear" w:color="auto" w:fill="FFFFFF"/>
          <w:lang w:val="en-US" w:eastAsia="zh-CN" w:bidi="ar-SA"/>
        </w:rPr>
        <w:t>4.057</w:t>
      </w:r>
      <w:r>
        <w:rPr>
          <w:rFonts w:hint="default" w:ascii="仿宋_GB2312" w:hAnsi="仿宋" w:eastAsia="仿宋_GB2312" w:cs="仿宋"/>
          <w:color w:val="auto"/>
          <w:kern w:val="2"/>
          <w:sz w:val="32"/>
          <w:szCs w:val="32"/>
          <w:shd w:val="clear" w:color="auto" w:fill="FFFFFF"/>
          <w:lang w:val="en-US" w:eastAsia="zh-CN" w:bidi="ar-SA"/>
        </w:rPr>
        <w:t>t/a，在惠安区域内执行1.2倍量削减替代（即</w:t>
      </w:r>
      <w:r>
        <w:rPr>
          <w:rFonts w:hint="eastAsia" w:ascii="仿宋_GB2312" w:hAnsi="仿宋" w:eastAsia="仿宋_GB2312" w:cs="仿宋"/>
          <w:color w:val="auto"/>
          <w:kern w:val="2"/>
          <w:sz w:val="32"/>
          <w:szCs w:val="32"/>
          <w:shd w:val="clear" w:color="auto" w:fill="FFFFFF"/>
          <w:lang w:val="en-US" w:eastAsia="zh-CN" w:bidi="ar-SA"/>
        </w:rPr>
        <w:t>4.</w:t>
      </w:r>
      <w:r>
        <w:rPr>
          <w:rFonts w:hint="eastAsia" w:ascii="仿宋_GB2312" w:hAnsi="仿宋" w:cs="仿宋"/>
          <w:color w:val="auto"/>
          <w:kern w:val="2"/>
          <w:sz w:val="32"/>
          <w:szCs w:val="32"/>
          <w:shd w:val="clear" w:color="auto" w:fill="FFFFFF"/>
          <w:lang w:val="en-US" w:eastAsia="zh-CN" w:bidi="ar-SA"/>
        </w:rPr>
        <w:t>868</w:t>
      </w:r>
      <w:r>
        <w:rPr>
          <w:rFonts w:hint="default" w:ascii="仿宋_GB2312" w:hAnsi="仿宋" w:eastAsia="仿宋_GB2312" w:cs="仿宋"/>
          <w:color w:val="auto"/>
          <w:kern w:val="2"/>
          <w:sz w:val="32"/>
          <w:szCs w:val="32"/>
          <w:shd w:val="clear" w:color="auto" w:fill="FFFFFF"/>
          <w:lang w:val="en-US" w:eastAsia="zh-CN" w:bidi="ar-SA"/>
        </w:rPr>
        <w:t>t/a）</w:t>
      </w:r>
      <w:r>
        <w:rPr>
          <w:rFonts w:hint="eastAsia" w:ascii="仿宋_GB2312" w:hAnsi="仿宋" w:eastAsia="仿宋_GB2312" w:cs="仿宋"/>
          <w:color w:val="auto"/>
          <w:kern w:val="2"/>
          <w:sz w:val="32"/>
          <w:szCs w:val="32"/>
          <w:shd w:val="clear" w:color="auto" w:fill="FFFFFF"/>
          <w:lang w:val="en-US" w:eastAsia="zh-CN" w:bidi="ar-SA"/>
        </w:rPr>
        <w:t>。</w:t>
      </w:r>
    </w:p>
    <w:p>
      <w:pPr>
        <w:pStyle w:val="4"/>
        <w:keepNext w:val="0"/>
        <w:keepLines w:val="0"/>
        <w:pageBreakBefore w:val="0"/>
        <w:widowControl w:val="0"/>
        <w:kinsoku/>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 xml:space="preserve">、你公司应严格执行建设项目环保“三同时”制度，项目竣工后，按照国务院生态环境行政主管部门规定的标准和程序，对项目开展竣工环保验收。验收过程不得弄虚作假，并依法向社会公开验收报告。 </w:t>
      </w:r>
    </w:p>
    <w:p>
      <w:pPr>
        <w:keepNext w:val="0"/>
        <w:keepLines w:val="0"/>
        <w:pageBreakBefore w:val="0"/>
        <w:widowControl w:val="0"/>
        <w:kinsoku/>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五、你公司应按照《排污许可管理条例》规定，</w:t>
      </w:r>
      <w:r>
        <w:rPr>
          <w:rFonts w:hint="eastAsia" w:ascii="仿宋_GB2312" w:hAnsi="仿宋" w:cs="仿宋"/>
          <w:color w:val="auto"/>
          <w:sz w:val="32"/>
          <w:szCs w:val="32"/>
          <w:shd w:val="clear" w:color="auto" w:fill="FFFFFF"/>
          <w:lang w:eastAsia="zh-CN"/>
        </w:rPr>
        <w:t>及时</w:t>
      </w:r>
      <w:r>
        <w:rPr>
          <w:rFonts w:hint="eastAsia" w:ascii="仿宋_GB2312" w:hAnsi="仿宋" w:cs="仿宋"/>
          <w:color w:val="auto"/>
          <w:sz w:val="32"/>
          <w:szCs w:val="32"/>
          <w:shd w:val="clear" w:color="auto" w:fill="FFFFFF"/>
          <w:lang w:val="en-US" w:eastAsia="zh-CN"/>
        </w:rPr>
        <w:t>申领排污许可证</w:t>
      </w:r>
      <w:r>
        <w:rPr>
          <w:rFonts w:hint="eastAsia" w:ascii="仿宋_GB2312" w:hAnsi="仿宋" w:cs="仿宋"/>
          <w:color w:val="auto"/>
          <w:sz w:val="32"/>
          <w:szCs w:val="32"/>
          <w:shd w:val="clear" w:color="auto" w:fill="FFFFFF"/>
          <w:lang w:eastAsia="zh-CN"/>
        </w:rPr>
        <w:t>。</w:t>
      </w:r>
    </w:p>
    <w:p>
      <w:pPr>
        <w:keepNext w:val="0"/>
        <w:keepLines w:val="0"/>
        <w:pageBreakBefore w:val="0"/>
        <w:widowControl w:val="0"/>
        <w:kinsoku/>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六、该项目环境影响报告表批复后，若工程建设的性质、规模、地点、采用的生产工艺或防治污染的措施等发生重大变动，应依法重新办理环境影响评价审批手续。</w:t>
      </w:r>
    </w:p>
    <w:p>
      <w:pPr>
        <w:keepNext w:val="0"/>
        <w:keepLines w:val="0"/>
        <w:pageBreakBefore w:val="0"/>
        <w:widowControl w:val="0"/>
        <w:kinsoku/>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七、我局委托泉州市惠安生态环境保护综合执法大队按全链条环境监管要求，做好该项目环保“三同时”监督抽查工作。</w:t>
      </w:r>
    </w:p>
    <w:p>
      <w:pPr>
        <w:keepNext w:val="0"/>
        <w:keepLines w:val="0"/>
        <w:pageBreakBefore w:val="0"/>
        <w:widowControl w:val="0"/>
        <w:kinsoku/>
        <w:overflowPunct/>
        <w:topLinePunct w:val="0"/>
        <w:autoSpaceDN/>
        <w:bidi w:val="0"/>
        <w:adjustRightInd/>
        <w:snapToGrid/>
        <w:spacing w:line="520" w:lineRule="exact"/>
        <w:ind w:right="-32" w:rightChars="-1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overflowPunct/>
        <w:topLinePunct w:val="0"/>
        <w:autoSpaceDN/>
        <w:bidi w:val="0"/>
        <w:adjustRightInd/>
        <w:snapToGrid/>
        <w:spacing w:line="520" w:lineRule="exact"/>
        <w:ind w:right="-32" w:rightChars="-1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N/>
        <w:bidi w:val="0"/>
        <w:adjustRightInd/>
        <w:snapToGrid/>
        <w:spacing w:line="520" w:lineRule="exact"/>
        <w:ind w:right="-32" w:rightChars="-1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泉州市生态环境局 </w:t>
      </w: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rPr>
        <w:t>日</w:t>
      </w: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bookmarkStart w:id="0" w:name="_GoBack"/>
      <w:bookmarkEnd w:id="0"/>
    </w:p>
    <w:p>
      <w:pPr>
        <w:keepNext w:val="0"/>
        <w:keepLines w:val="0"/>
        <w:pageBreakBefore w:val="0"/>
        <w:widowControl w:val="0"/>
        <w:kinsoku/>
        <w:overflowPunct/>
        <w:topLinePunct w:val="0"/>
        <w:autoSpaceDN/>
        <w:bidi w:val="0"/>
        <w:adjustRightInd/>
        <w:snapToGrid/>
        <w:spacing w:line="540" w:lineRule="exact"/>
        <w:jc w:val="right"/>
        <w:textAlignment w:val="auto"/>
        <w:rPr>
          <w:rFonts w:hint="eastAsia" w:ascii="仿宋_GB2312" w:hAnsi="仿宋" w:cs="仿宋"/>
          <w:color w:val="FF0000"/>
          <w:sz w:val="84"/>
          <w:szCs w:val="84"/>
          <w:lang w:eastAsia="zh-CN"/>
        </w:rPr>
      </w:pPr>
    </w:p>
    <w:p>
      <w:pPr>
        <w:keepNext w:val="0"/>
        <w:keepLines w:val="0"/>
        <w:pageBreakBefore w:val="0"/>
        <w:widowControl w:val="0"/>
        <w:kinsoku/>
        <w:wordWrap/>
        <w:overflowPunct/>
        <w:topLinePunct w:val="0"/>
        <w:autoSpaceDE/>
        <w:autoSpaceDN/>
        <w:bidi w:val="0"/>
        <w:adjustRightInd/>
        <w:snapToGrid/>
        <w:spacing w:line="460" w:lineRule="exact"/>
        <w:ind w:left="744" w:hanging="744" w:hangingChars="300"/>
        <w:textAlignment w:val="auto"/>
        <w:rPr>
          <w:rFonts w:hint="eastAsia" w:ascii="仿宋_GB2312" w:hAnsi="仿宋"/>
          <w:spacing w:val="-16"/>
          <w:sz w:val="24"/>
          <w:szCs w:val="24"/>
          <w:lang w:eastAsia="zh-CN"/>
        </w:rPr>
      </w:pPr>
      <w:r>
        <w:rPr>
          <w:rFonts w:hint="eastAsia" w:ascii="仿宋_GB2312"/>
          <w:spacing w:val="-16"/>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598805</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47.15pt;height:0.05pt;width:437.05pt;z-index:251659264;mso-width-relative:page;mso-height-relative:page;" filled="f" stroked="t" coordsize="21600,21600" o:gfxdata="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MSfmjUAAAABgEAAA8AAAAAAAAAAQAg&#10;AAAAIgAAAGRycy9kb3ducmV2LnhtbFBLAQIUABQAAAAIAIdO4kAW80FI2QEAAJgDAAAOAAAAAAAA&#10;AAEAIAAAACMBAABkcnMvZTJvRG9jLnhtbFBLBQYAAAAABgAGAFkBAABuBQAAAAA=&#10;">
                <v:fill on="f" focussize="0,0"/>
                <v:stroke color="#000000" joinstyle="round"/>
                <v:imagedata o:title=""/>
                <o:lock v:ext="edit" aspectratio="f"/>
              </v:line>
            </w:pict>
          </mc:Fallback>
        </mc:AlternateContent>
      </w:r>
      <w:r>
        <w:rPr>
          <w:rFonts w:hint="eastAsia" w:ascii="仿宋_GB2312" w:hAnsi="仿宋"/>
          <w:spacing w:val="-16"/>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18415</wp:posOffset>
                </wp:positionV>
                <wp:extent cx="5541645" cy="10160"/>
                <wp:effectExtent l="0" t="4445" r="1905" b="13970"/>
                <wp:wrapNone/>
                <wp:docPr id="2" name="直接连接符 2"/>
                <wp:cNvGraphicFramePr/>
                <a:graphic xmlns:a="http://schemas.openxmlformats.org/drawingml/2006/main">
                  <a:graphicData uri="http://schemas.microsoft.com/office/word/2010/wordprocessingShape">
                    <wps:wsp>
                      <wps:cNvCnPr/>
                      <wps:spPr>
                        <a:xfrm>
                          <a:off x="0" y="0"/>
                          <a:ext cx="554164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1.45pt;height:0.8pt;width:436.35pt;z-index:251660288;mso-width-relative:page;mso-height-relative:page;" filled="f" stroked="t" coordsize="21600,21600" o:gfxdata="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VegbrVAAAABQEAAA8AAAAA&#10;AAAAAQAgAAAAIgAAAGRycy9kb3ducmV2LnhtbFBLAQIUABQAAAAIAIdO4kBF6Ci73gEAAJoDAAAO&#10;AAAAAAAAAAEAIAAAACQBAABkcnMvZTJvRG9jLnhtbFBLBQYAAAAABgAGAFkBAAB0BQAAAAA=&#10;">
                <v:fill on="f" focussize="0,0"/>
                <v:stroke color="#000000" joinstyle="round"/>
                <v:imagedata o:title=""/>
                <o:lock v:ext="edit" aspectratio="f"/>
              </v:line>
            </w:pict>
          </mc:Fallback>
        </mc:AlternateContent>
      </w:r>
      <w:r>
        <w:rPr>
          <w:rFonts w:hint="eastAsia" w:ascii="仿宋_GB2312" w:hAnsi="仿宋"/>
          <w:spacing w:val="-16"/>
          <w:sz w:val="28"/>
          <w:szCs w:val="28"/>
          <w:lang w:eastAsia="zh-CN"/>
        </w:rPr>
        <w:t>抄送：黄塘镇人民政府，泉州市惠安生态环境保护综合执法大队，厦门市卓宇环保科技有限公司。</w:t>
      </w:r>
    </w:p>
    <w:sectPr>
      <w:headerReference r:id="rId3" w:type="default"/>
      <w:footerReference r:id="rId4" w:type="default"/>
      <w:footerReference r:id="rId5" w:type="even"/>
      <w:pgSz w:w="11907" w:h="16840"/>
      <w:pgMar w:top="1701" w:right="1588" w:bottom="1418" w:left="1588" w:header="851" w:footer="851" w:gutter="0"/>
      <w:pgNumType w:fmt="numberInDash"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hint="eastAsia" w:ascii="宋体" w:hAnsi="宋体" w:eastAsia="宋体"/>
        <w:sz w:val="28"/>
        <w:szCs w:val="28"/>
        <w:lang w:eastAsia="zh-CN"/>
      </w:rPr>
    </w:pPr>
    <w:r>
      <w:rPr>
        <w:rFonts w:ascii="宋体" w:hAnsi="宋体" w:eastAsia="宋体"/>
        <w:sz w:val="28"/>
        <w:szCs w:val="28"/>
      </w:rPr>
      <w:fldChar w:fldCharType="begin"/>
    </w:r>
    <w:r>
      <w:rPr>
        <w:rStyle w:val="6"/>
        <w:rFonts w:ascii="宋体" w:hAnsi="宋体" w:eastAsia="宋体"/>
        <w:sz w:val="28"/>
        <w:szCs w:val="28"/>
      </w:rPr>
      <w:instrText xml:space="preserve"> PAGE </w:instrText>
    </w:r>
    <w:r>
      <w:rPr>
        <w:rFonts w:ascii="宋体" w:hAnsi="宋体" w:eastAsia="宋体"/>
        <w:sz w:val="28"/>
        <w:szCs w:val="28"/>
      </w:rPr>
      <w:fldChar w:fldCharType="separate"/>
    </w:r>
    <w:r>
      <w:rPr>
        <w:rStyle w:val="6"/>
        <w:rFonts w:ascii="宋体" w:hAnsi="宋体" w:eastAsia="宋体"/>
        <w:sz w:val="28"/>
        <w:szCs w:val="28"/>
      </w:rPr>
      <w:t>- 1 -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ascii="宋体" w:hAnsi="宋体" w:eastAsia="宋体"/>
        <w:sz w:val="28"/>
        <w:szCs w:val="28"/>
      </w:rPr>
      <w:fldChar w:fldCharType="begin"/>
    </w:r>
    <w:r>
      <w:rPr>
        <w:rStyle w:val="6"/>
        <w:rFonts w:ascii="宋体" w:hAnsi="宋体" w:eastAsia="宋体"/>
        <w:sz w:val="28"/>
        <w:szCs w:val="28"/>
      </w:rPr>
      <w:instrText xml:space="preserve"> PAGE </w:instrText>
    </w:r>
    <w:r>
      <w:rPr>
        <w:rFonts w:ascii="宋体" w:hAnsi="宋体" w:eastAsia="宋体"/>
        <w:sz w:val="28"/>
        <w:szCs w:val="28"/>
      </w:rPr>
      <w:fldChar w:fldCharType="separate"/>
    </w:r>
    <w:r>
      <w:rPr>
        <w:rStyle w:val="6"/>
        <w:rFonts w:ascii="宋体" w:hAnsi="宋体" w:eastAsia="宋体"/>
        <w:sz w:val="28"/>
        <w:szCs w:val="28"/>
      </w:rPr>
      <w:t>- 6 -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73079"/>
    <w:multiLevelType w:val="singleLevel"/>
    <w:tmpl w:val="6847307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zYxNDNjNTA4YjU5YjhmOTlhYzk5OTVjMWY2ZDMifQ=="/>
  </w:docVars>
  <w:rsids>
    <w:rsidRoot w:val="7EFE2B19"/>
    <w:rsid w:val="0E2B4468"/>
    <w:rsid w:val="176461FD"/>
    <w:rsid w:val="1D7E5732"/>
    <w:rsid w:val="205C13D9"/>
    <w:rsid w:val="2D7673B7"/>
    <w:rsid w:val="38BA5B86"/>
    <w:rsid w:val="3A5D3F40"/>
    <w:rsid w:val="3BFAA1E6"/>
    <w:rsid w:val="5B4A0AD9"/>
    <w:rsid w:val="68DA0E95"/>
    <w:rsid w:val="6C790EFF"/>
    <w:rsid w:val="6C8C514C"/>
    <w:rsid w:val="7EFE2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仿宋_GB2312" w:cs="Times New Roman"/>
      <w:kern w:val="2"/>
      <w:sz w:val="32"/>
      <w:lang w:val="en-US" w:eastAsia="ar-SA"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6">
    <w:name w:val="page number"/>
    <w:basedOn w:val="5"/>
    <w:qFormat/>
    <w:uiPriority w:val="0"/>
  </w:style>
  <w:style w:type="paragraph" w:customStyle="1" w:styleId="8">
    <w:name w:val="封面表格"/>
    <w:next w:val="9"/>
    <w:qFormat/>
    <w:uiPriority w:val="0"/>
    <w:pPr>
      <w:adjustRightInd w:val="0"/>
      <w:snapToGrid w:val="0"/>
      <w:jc w:val="center"/>
    </w:pPr>
    <w:rPr>
      <w:rFonts w:ascii="宋体" w:hAnsi="Times New Roman" w:eastAsia="仿宋_GB2312" w:cs="宋体"/>
      <w:color w:val="000000"/>
      <w:sz w:val="36"/>
      <w:szCs w:val="36"/>
      <w:lang w:val="en-US" w:eastAsia="zh-CN" w:bidi="ar-SA"/>
    </w:rPr>
  </w:style>
  <w:style w:type="paragraph" w:customStyle="1" w:styleId="9">
    <w:name w:val="封面底标"/>
    <w:qFormat/>
    <w:uiPriority w:val="0"/>
    <w:pPr>
      <w:adjustRightInd w:val="0"/>
      <w:snapToGrid w:val="0"/>
      <w:jc w:val="center"/>
    </w:pPr>
    <w:rPr>
      <w:rFonts w:ascii="Times New Roman" w:hAnsi="Times New Roman"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2024-09-02T16:36:00Z</dcterms:created>
  <dc:creator>Queen</dc:creator>
  <cp:lastModifiedBy>Administrator</cp:lastModifiedBy>
  <cp:lastPrinted>2024-09-11T02:17:00Z</cp:lastPrinted>
  <dcterms:modified xsi:type="dcterms:W3CDTF">2024-09-12T01:14:42Z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DDED22D57EC64FA0AD67B00F4C300B60_11</vt:lpwstr>
  </property>
</Properties>
</file>