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rPr>
        <w:t>2023年职业卫生放射卫生</w:t>
      </w:r>
      <w:r>
        <w:rPr>
          <w:rFonts w:hint="eastAsia" w:ascii="方正小标宋简体" w:hAnsi="方正小标宋简体" w:eastAsia="方正小标宋简体" w:cs="方正小标宋简体"/>
          <w:b w:val="0"/>
          <w:bCs/>
          <w:sz w:val="44"/>
          <w:szCs w:val="44"/>
          <w:lang w:eastAsia="zh-CN"/>
        </w:rPr>
        <w:t>惠安县</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随机监督抽查计划</w:t>
      </w:r>
    </w:p>
    <w:bookmarkEnd w:id="0"/>
    <w:p>
      <w:pPr>
        <w:pStyle w:val="2"/>
        <w:snapToGrid w:val="0"/>
        <w:spacing w:line="560" w:lineRule="exact"/>
        <w:rPr>
          <w:rFonts w:hint="eastAsia" w:ascii="Times New Roman" w:hAnsi="Times New Roman" w:cs="Times New Roman"/>
          <w:b w:val="0"/>
          <w:sz w:val="21"/>
          <w:szCs w:val="24"/>
        </w:rPr>
      </w:pPr>
    </w:p>
    <w:p>
      <w:pPr>
        <w:widowControl/>
        <w:snapToGrid w:val="0"/>
        <w:spacing w:line="560" w:lineRule="exact"/>
        <w:ind w:firstLine="602"/>
        <w:jc w:val="left"/>
        <w:outlineLvl w:val="0"/>
        <w:rPr>
          <w:rFonts w:ascii="黑体" w:hAnsi="黑体" w:eastAsia="黑体" w:cs="黑体"/>
          <w:bCs/>
          <w:sz w:val="32"/>
          <w:szCs w:val="32"/>
        </w:rPr>
      </w:pPr>
      <w:r>
        <w:rPr>
          <w:rFonts w:hint="eastAsia" w:ascii="黑体" w:hAnsi="黑体" w:eastAsia="黑体" w:cs="黑体"/>
          <w:bCs/>
          <w:sz w:val="32"/>
          <w:szCs w:val="32"/>
        </w:rPr>
        <w:t>一、</w:t>
      </w:r>
      <w:r>
        <w:rPr>
          <w:rFonts w:ascii="黑体" w:hAnsi="黑体" w:eastAsia="黑体" w:cs="黑体"/>
          <w:bCs/>
          <w:sz w:val="32"/>
          <w:szCs w:val="32"/>
        </w:rPr>
        <w:t>监督</w:t>
      </w:r>
      <w:r>
        <w:rPr>
          <w:rFonts w:hint="eastAsia" w:ascii="黑体" w:hAnsi="黑体" w:eastAsia="黑体" w:cs="黑体"/>
          <w:bCs/>
          <w:sz w:val="32"/>
          <w:szCs w:val="32"/>
        </w:rPr>
        <w:t>检查内容</w:t>
      </w:r>
    </w:p>
    <w:p>
      <w:pPr>
        <w:widowControl/>
        <w:snapToGrid w:val="0"/>
        <w:spacing w:line="560" w:lineRule="exact"/>
        <w:ind w:firstLine="560"/>
        <w:rPr>
          <w:rFonts w:ascii="仿宋_GB2312" w:hAnsi="宋体" w:eastAsia="仿宋_GB2312" w:cs="宋体"/>
          <w:kern w:val="0"/>
          <w:sz w:val="32"/>
          <w:szCs w:val="32"/>
        </w:rPr>
      </w:pPr>
      <w:r>
        <w:rPr>
          <w:rFonts w:hint="eastAsia" w:ascii="楷体_GB2312" w:hAnsi="楷体_GB2312" w:eastAsia="楷体_GB2312"/>
          <w:kern w:val="0"/>
          <w:sz w:val="32"/>
        </w:rPr>
        <w:t>（一）用人单位职业卫生</w:t>
      </w:r>
      <w:r>
        <w:rPr>
          <w:rFonts w:hint="eastAsia" w:ascii="楷体_GB2312" w:hAnsi="楷体_GB2312" w:eastAsia="楷体_GB2312"/>
          <w:kern w:val="0"/>
          <w:sz w:val="32"/>
          <w:lang w:eastAsia="zh-CN"/>
        </w:rPr>
        <w:t>惠安县</w:t>
      </w:r>
      <w:r>
        <w:rPr>
          <w:rFonts w:hint="eastAsia" w:ascii="楷体_GB2312" w:hAnsi="楷体_GB2312" w:eastAsia="楷体_GB2312"/>
          <w:kern w:val="0"/>
          <w:sz w:val="32"/>
        </w:rPr>
        <w:t>随机监督抽查。</w:t>
      </w:r>
      <w:r>
        <w:rPr>
          <w:rFonts w:hint="eastAsia" w:ascii="仿宋_GB2312" w:hAnsi="宋体" w:eastAsia="仿宋_GB2312" w:cs="宋体"/>
          <w:kern w:val="0"/>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widowControl/>
        <w:snapToGrid w:val="0"/>
        <w:spacing w:line="560" w:lineRule="exact"/>
        <w:ind w:firstLine="640" w:firstLineChars="200"/>
        <w:rPr>
          <w:rFonts w:hint="eastAsia" w:ascii="仿宋_GB2312" w:hAnsi="Times New Roman" w:eastAsia="仿宋_GB2312"/>
          <w:sz w:val="32"/>
        </w:rPr>
      </w:pPr>
      <w:r>
        <w:rPr>
          <w:rFonts w:hint="eastAsia" w:ascii="楷体_GB2312" w:hAnsi="楷体_GB2312" w:eastAsia="楷体_GB2312"/>
          <w:kern w:val="0"/>
          <w:sz w:val="32"/>
        </w:rPr>
        <w:t>（</w:t>
      </w:r>
      <w:r>
        <w:rPr>
          <w:rFonts w:hint="eastAsia" w:ascii="楷体_GB2312" w:hAnsi="楷体_GB2312" w:eastAsia="楷体_GB2312"/>
          <w:kern w:val="0"/>
          <w:sz w:val="32"/>
          <w:lang w:eastAsia="zh-CN"/>
        </w:rPr>
        <w:t>二</w:t>
      </w:r>
      <w:r>
        <w:rPr>
          <w:rFonts w:hint="eastAsia" w:ascii="楷体_GB2312" w:hAnsi="楷体_GB2312" w:eastAsia="楷体_GB2312"/>
          <w:kern w:val="0"/>
          <w:sz w:val="32"/>
        </w:rPr>
        <w:t>）放射诊疗机构</w:t>
      </w:r>
      <w:r>
        <w:rPr>
          <w:rFonts w:hint="eastAsia" w:ascii="楷体_GB2312" w:hAnsi="楷体_GB2312" w:eastAsia="楷体_GB2312"/>
          <w:kern w:val="0"/>
          <w:sz w:val="32"/>
          <w:lang w:eastAsia="zh-CN"/>
        </w:rPr>
        <w:t>惠安县</w:t>
      </w:r>
      <w:r>
        <w:rPr>
          <w:rFonts w:hint="eastAsia" w:ascii="楷体_GB2312" w:hAnsi="楷体_GB2312" w:eastAsia="楷体_GB2312"/>
          <w:kern w:val="0"/>
          <w:sz w:val="32"/>
        </w:rPr>
        <w:t>随机监督抽查。</w:t>
      </w:r>
      <w:r>
        <w:rPr>
          <w:rFonts w:hint="eastAsia" w:ascii="仿宋_GB2312" w:hAnsi="Times New Roman" w:eastAsia="仿宋_GB2312"/>
          <w:sz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w:t>
      </w:r>
      <w:r>
        <w:rPr>
          <w:rFonts w:hint="eastAsia" w:ascii="仿宋_GB2312" w:hAnsi="Times New Roman" w:eastAsia="仿宋_GB2312"/>
          <w:sz w:val="32"/>
          <w:lang w:eastAsia="zh-CN"/>
        </w:rPr>
        <w:t>，</w:t>
      </w:r>
      <w:r>
        <w:rPr>
          <w:rFonts w:hint="eastAsia" w:ascii="仿宋_GB2312" w:hAnsi="Times New Roman" w:eastAsia="仿宋_GB2312"/>
          <w:sz w:val="32"/>
        </w:rPr>
        <w:t>放射治疗管理情况等。</w:t>
      </w:r>
    </w:p>
    <w:p>
      <w:pPr>
        <w:snapToGrid w:val="0"/>
        <w:spacing w:line="560" w:lineRule="exact"/>
        <w:ind w:firstLine="640" w:firstLineChars="200"/>
        <w:rPr>
          <w:rFonts w:hint="eastAsia" w:ascii="仿宋_GB2312" w:hAnsi="仿宋_GB2312" w:eastAsia="仿宋_GB2312" w:cs="仿宋_GB2312"/>
          <w:kern w:val="0"/>
          <w:sz w:val="32"/>
        </w:rPr>
      </w:pPr>
      <w:r>
        <w:rPr>
          <w:rFonts w:hint="eastAsia" w:ascii="楷体_GB2312" w:hAnsi="楷体_GB2312" w:eastAsia="楷体_GB2312"/>
          <w:kern w:val="0"/>
          <w:sz w:val="32"/>
        </w:rPr>
        <w:t>（</w:t>
      </w:r>
      <w:r>
        <w:rPr>
          <w:rFonts w:hint="eastAsia" w:ascii="楷体_GB2312" w:hAnsi="楷体_GB2312" w:eastAsia="楷体_GB2312"/>
          <w:kern w:val="0"/>
          <w:sz w:val="32"/>
          <w:lang w:eastAsia="zh-CN"/>
        </w:rPr>
        <w:t>三</w:t>
      </w:r>
      <w:r>
        <w:rPr>
          <w:rFonts w:hint="eastAsia" w:ascii="楷体_GB2312" w:hAnsi="楷体_GB2312" w:eastAsia="楷体_GB2312"/>
          <w:kern w:val="0"/>
          <w:sz w:val="32"/>
        </w:rPr>
        <w:t>）职业健康检查机构</w:t>
      </w:r>
      <w:r>
        <w:rPr>
          <w:rFonts w:hint="eastAsia" w:ascii="楷体_GB2312" w:hAnsi="楷体_GB2312" w:eastAsia="楷体_GB2312"/>
          <w:kern w:val="0"/>
          <w:sz w:val="32"/>
          <w:lang w:eastAsia="zh-CN"/>
        </w:rPr>
        <w:t>惠安县</w:t>
      </w:r>
      <w:r>
        <w:rPr>
          <w:rFonts w:hint="eastAsia" w:ascii="楷体_GB2312" w:hAnsi="楷体_GB2312" w:eastAsia="楷体_GB2312"/>
          <w:kern w:val="0"/>
          <w:sz w:val="32"/>
        </w:rPr>
        <w:t>随机监督抽查。</w:t>
      </w:r>
      <w:r>
        <w:rPr>
          <w:rFonts w:hint="eastAsia" w:ascii="仿宋_GB2312" w:hAnsi="宋体" w:eastAsia="仿宋_GB2312" w:cs="宋体"/>
          <w:kern w:val="0"/>
          <w:sz w:val="32"/>
          <w:szCs w:val="32"/>
        </w:rPr>
        <w:t>检查</w:t>
      </w:r>
      <w:r>
        <w:rPr>
          <w:rFonts w:hint="eastAsia" w:ascii="仿宋_GB2312" w:hAnsi="Times New Roman" w:eastAsia="仿宋_GB2312"/>
          <w:sz w:val="32"/>
        </w:rPr>
        <w:t>职业健康检查机构出具的报告是否符合相关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的告知、通知、报告是否符合相关要求等</w:t>
      </w:r>
      <w:r>
        <w:rPr>
          <w:rFonts w:hint="eastAsia" w:ascii="仿宋_GB2312" w:hAnsi="仿宋" w:eastAsia="仿宋_GB2312"/>
          <w:kern w:val="0"/>
          <w:sz w:val="32"/>
        </w:rPr>
        <w:t>。</w:t>
      </w:r>
    </w:p>
    <w:p>
      <w:pPr>
        <w:widowControl/>
        <w:numPr>
          <w:ilvl w:val="0"/>
          <w:numId w:val="1"/>
        </w:numPr>
        <w:snapToGrid w:val="0"/>
        <w:spacing w:line="560" w:lineRule="exact"/>
        <w:ind w:firstLine="560"/>
        <w:jc w:val="left"/>
        <w:outlineLvl w:val="0"/>
        <w:rPr>
          <w:rFonts w:ascii="黑体" w:hAnsi="黑体" w:eastAsia="黑体" w:cs="黑体"/>
          <w:kern w:val="0"/>
          <w:sz w:val="32"/>
          <w:szCs w:val="32"/>
        </w:rPr>
      </w:pPr>
      <w:r>
        <w:rPr>
          <w:rFonts w:hint="eastAsia" w:ascii="黑体" w:hAnsi="黑体" w:eastAsia="黑体" w:cs="黑体"/>
          <w:kern w:val="0"/>
          <w:sz w:val="32"/>
          <w:szCs w:val="32"/>
        </w:rPr>
        <w:t>工作要求</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县卫生监督所</w:t>
      </w:r>
      <w:r>
        <w:rPr>
          <w:rFonts w:hint="eastAsia" w:ascii="仿宋_GB2312" w:hAnsi="宋体" w:eastAsia="仿宋_GB2312" w:cs="宋体"/>
          <w:kern w:val="0"/>
          <w:sz w:val="32"/>
          <w:szCs w:val="32"/>
        </w:rPr>
        <w:t>要切实加强对上报数据信息的审核，按照抽查工作计划表及监督信息报告卡要求填报监督检查和案件查处数据信息，所有数据以信息报告系统填报数据为准，不需另外报送纸质报表，请</w:t>
      </w:r>
      <w:r>
        <w:rPr>
          <w:rFonts w:ascii="仿宋_GB2312" w:hAnsi="宋体" w:eastAsia="仿宋_GB2312" w:cs="宋体"/>
          <w:kern w:val="0"/>
          <w:sz w:val="32"/>
          <w:szCs w:val="32"/>
        </w:rPr>
        <w:t>于</w:t>
      </w:r>
      <w:r>
        <w:rPr>
          <w:rFonts w:ascii="仿宋_GB2312" w:hAnsi="宋体" w:eastAsia="仿宋_GB2312" w:cs="宋体"/>
          <w:color w:val="auto"/>
          <w:kern w:val="0"/>
          <w:sz w:val="32"/>
          <w:szCs w:val="32"/>
        </w:rPr>
        <w:t>2023</w:t>
      </w:r>
      <w:r>
        <w:rPr>
          <w:rFonts w:hint="eastAsia" w:ascii="仿宋_GB2312" w:hAnsi="宋体" w:eastAsia="仿宋_GB2312" w:cs="宋体"/>
          <w:color w:val="auto"/>
          <w:kern w:val="0"/>
          <w:sz w:val="32"/>
          <w:szCs w:val="32"/>
        </w:rPr>
        <w:t>年1</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月11日</w:t>
      </w:r>
      <w:r>
        <w:rPr>
          <w:rFonts w:hint="eastAsia" w:ascii="仿宋_GB2312" w:hAnsi="宋体" w:eastAsia="仿宋_GB2312" w:cs="宋体"/>
          <w:kern w:val="0"/>
          <w:sz w:val="32"/>
          <w:szCs w:val="32"/>
        </w:rPr>
        <w:t>前完成全部检查任务和数据填报工作。</w:t>
      </w:r>
    </w:p>
    <w:p>
      <w:pPr>
        <w:widowControl/>
        <w:snapToGrid w:val="0"/>
        <w:spacing w:line="560" w:lineRule="exact"/>
        <w:ind w:firstLine="561"/>
        <w:rPr>
          <w:rFonts w:hint="eastAsia" w:ascii="仿宋_GB2312" w:hAnsi="宋体" w:eastAsia="仿宋_GB2312" w:cs="宋体"/>
          <w:kern w:val="0"/>
          <w:sz w:val="32"/>
          <w:szCs w:val="32"/>
        </w:rPr>
      </w:pPr>
    </w:p>
    <w:p>
      <w:pPr>
        <w:widowControl/>
        <w:snapToGrid w:val="0"/>
        <w:spacing w:line="560" w:lineRule="exact"/>
        <w:ind w:left="1778" w:leftChars="314" w:hanging="1119" w:firstLineChars="0"/>
        <w:rPr>
          <w:rFonts w:hint="eastAsia" w:ascii="仿宋_GB2312" w:hAnsi="宋体" w:eastAsia="仿宋_GB2312" w:cs="宋体"/>
          <w:spacing w:val="-6"/>
          <w:kern w:val="0"/>
          <w:sz w:val="32"/>
          <w:szCs w:val="32"/>
          <w:lang w:bidi="ar"/>
        </w:rPr>
      </w:pPr>
      <w:r>
        <w:rPr>
          <w:rFonts w:hint="eastAsia" w:ascii="仿宋_GB2312" w:hAnsi="宋体" w:eastAsia="仿宋_GB2312" w:cs="宋体"/>
          <w:kern w:val="0"/>
          <w:sz w:val="32"/>
          <w:szCs w:val="32"/>
          <w:lang w:bidi="ar"/>
        </w:rPr>
        <w:t>附表：1.</w:t>
      </w:r>
      <w:r>
        <w:rPr>
          <w:rFonts w:hint="eastAsia" w:ascii="仿宋_GB2312" w:hAnsi="宋体" w:eastAsia="仿宋_GB2312" w:cs="宋体"/>
          <w:spacing w:val="-11"/>
          <w:kern w:val="0"/>
          <w:sz w:val="32"/>
          <w:szCs w:val="32"/>
          <w:lang w:bidi="ar"/>
        </w:rPr>
        <w:t>2023年用人单位职业卫生</w:t>
      </w:r>
      <w:r>
        <w:rPr>
          <w:rFonts w:hint="eastAsia" w:ascii="仿宋_GB2312" w:hAnsi="宋体" w:eastAsia="仿宋_GB2312" w:cs="宋体"/>
          <w:spacing w:val="-11"/>
          <w:kern w:val="0"/>
          <w:sz w:val="32"/>
          <w:szCs w:val="32"/>
          <w:lang w:eastAsia="zh-CN" w:bidi="ar"/>
        </w:rPr>
        <w:t>惠安县</w:t>
      </w:r>
      <w:r>
        <w:rPr>
          <w:rFonts w:hint="eastAsia" w:ascii="仿宋_GB2312" w:hAnsi="宋体" w:eastAsia="仿宋_GB2312" w:cs="宋体"/>
          <w:spacing w:val="-11"/>
          <w:kern w:val="0"/>
          <w:sz w:val="32"/>
          <w:szCs w:val="32"/>
          <w:lang w:bidi="ar"/>
        </w:rPr>
        <w:t>随机监督抽查计划表</w:t>
      </w:r>
    </w:p>
    <w:p>
      <w:pPr>
        <w:keepNext w:val="0"/>
        <w:keepLines w:val="0"/>
        <w:pageBreakBefore w:val="0"/>
        <w:widowControl/>
        <w:kinsoku/>
        <w:wordWrap/>
        <w:overflowPunct/>
        <w:topLinePunct w:val="0"/>
        <w:autoSpaceDE/>
        <w:autoSpaceDN/>
        <w:bidi w:val="0"/>
        <w:adjustRightInd/>
        <w:snapToGrid w:val="0"/>
        <w:spacing w:line="560" w:lineRule="exact"/>
        <w:ind w:firstLine="1500" w:firstLineChars="469"/>
        <w:textAlignment w:val="auto"/>
        <w:rPr>
          <w:rFonts w:hint="eastAsia" w:ascii="仿宋_GB2312" w:hAnsi="宋体" w:eastAsia="仿宋_GB2312" w:cs="宋体"/>
          <w:spacing w:val="-11"/>
          <w:kern w:val="0"/>
          <w:sz w:val="32"/>
          <w:szCs w:val="32"/>
          <w:lang w:bidi="ar"/>
        </w:rPr>
      </w:pPr>
      <w:r>
        <w:rPr>
          <w:rFonts w:hint="eastAsia" w:ascii="仿宋_GB2312" w:hAnsi="宋体" w:eastAsia="仿宋_GB2312" w:cs="宋体"/>
          <w:kern w:val="0"/>
          <w:sz w:val="32"/>
          <w:szCs w:val="32"/>
          <w:lang w:bidi="ar"/>
        </w:rPr>
        <w:t>2.</w:t>
      </w:r>
      <w:r>
        <w:rPr>
          <w:rFonts w:hint="eastAsia" w:ascii="仿宋_GB2312" w:hAnsi="宋体" w:eastAsia="仿宋_GB2312" w:cs="宋体"/>
          <w:spacing w:val="-11"/>
          <w:kern w:val="0"/>
          <w:sz w:val="32"/>
          <w:szCs w:val="32"/>
          <w:lang w:bidi="ar"/>
        </w:rPr>
        <w:t>2023年用人单位职业卫生</w:t>
      </w:r>
      <w:r>
        <w:rPr>
          <w:rFonts w:hint="eastAsia" w:ascii="仿宋_GB2312" w:hAnsi="宋体" w:eastAsia="仿宋_GB2312" w:cs="宋体"/>
          <w:spacing w:val="-11"/>
          <w:kern w:val="0"/>
          <w:sz w:val="32"/>
          <w:szCs w:val="32"/>
          <w:lang w:eastAsia="zh-CN" w:bidi="ar"/>
        </w:rPr>
        <w:t>惠安县</w:t>
      </w:r>
      <w:r>
        <w:rPr>
          <w:rFonts w:hint="eastAsia" w:ascii="仿宋_GB2312" w:hAnsi="宋体" w:eastAsia="仿宋_GB2312" w:cs="宋体"/>
          <w:spacing w:val="-11"/>
          <w:kern w:val="0"/>
          <w:sz w:val="32"/>
          <w:szCs w:val="32"/>
          <w:lang w:bidi="ar"/>
        </w:rPr>
        <w:t>随机监督抽查汇总表</w:t>
      </w:r>
    </w:p>
    <w:p>
      <w:pPr>
        <w:widowControl/>
        <w:snapToGrid w:val="0"/>
        <w:spacing w:line="560" w:lineRule="exact"/>
        <w:ind w:left="1816" w:leftChars="718" w:hanging="308" w:hangingChars="100"/>
        <w:rPr>
          <w:rFonts w:hint="eastAsia" w:ascii="仿宋_GB2312" w:hAnsi="宋体" w:eastAsia="仿宋_GB2312" w:cs="宋体"/>
          <w:spacing w:val="-6"/>
          <w:kern w:val="0"/>
          <w:sz w:val="32"/>
          <w:szCs w:val="32"/>
          <w:lang w:bidi="ar"/>
        </w:rPr>
      </w:pPr>
      <w:r>
        <w:rPr>
          <w:rFonts w:hint="eastAsia" w:ascii="仿宋_GB2312" w:hAnsi="宋体" w:eastAsia="仿宋_GB2312" w:cs="宋体"/>
          <w:spacing w:val="-6"/>
          <w:kern w:val="0"/>
          <w:sz w:val="32"/>
          <w:szCs w:val="32"/>
          <w:lang w:bidi="ar"/>
        </w:rPr>
        <w:t>3.2023年放射诊疗</w:t>
      </w:r>
      <w:r>
        <w:rPr>
          <w:rFonts w:hint="eastAsia" w:ascii="仿宋_GB2312" w:hAnsi="宋体" w:eastAsia="仿宋_GB2312" w:cs="宋体"/>
          <w:spacing w:val="-6"/>
          <w:kern w:val="0"/>
          <w:sz w:val="32"/>
          <w:szCs w:val="32"/>
          <w:lang w:eastAsia="zh-CN" w:bidi="ar"/>
        </w:rPr>
        <w:t>与</w:t>
      </w:r>
      <w:r>
        <w:rPr>
          <w:rFonts w:hint="eastAsia" w:ascii="仿宋_GB2312" w:hAnsi="宋体" w:eastAsia="仿宋_GB2312" w:cs="宋体"/>
          <w:spacing w:val="-6"/>
          <w:kern w:val="0"/>
          <w:sz w:val="32"/>
          <w:szCs w:val="32"/>
          <w:lang w:bidi="ar"/>
        </w:rPr>
        <w:t>职业健康检查机构</w:t>
      </w:r>
      <w:r>
        <w:rPr>
          <w:rFonts w:hint="eastAsia" w:ascii="仿宋_GB2312" w:hAnsi="宋体" w:eastAsia="仿宋_GB2312" w:cs="宋体"/>
          <w:spacing w:val="-6"/>
          <w:kern w:val="0"/>
          <w:sz w:val="32"/>
          <w:szCs w:val="32"/>
          <w:lang w:eastAsia="zh-CN" w:bidi="ar"/>
        </w:rPr>
        <w:t>惠安县</w:t>
      </w:r>
      <w:r>
        <w:rPr>
          <w:rFonts w:hint="eastAsia" w:ascii="仿宋_GB2312" w:hAnsi="宋体" w:eastAsia="仿宋_GB2312" w:cs="宋体"/>
          <w:spacing w:val="-6"/>
          <w:kern w:val="0"/>
          <w:sz w:val="32"/>
          <w:szCs w:val="32"/>
          <w:lang w:bidi="ar"/>
        </w:rPr>
        <w:t>监督抽查工作计划表</w:t>
      </w:r>
    </w:p>
    <w:p>
      <w:pPr>
        <w:widowControl/>
        <w:snapToGrid w:val="0"/>
        <w:spacing w:line="560" w:lineRule="exact"/>
        <w:ind w:left="1816" w:leftChars="718" w:hanging="308" w:hangingChars="100"/>
        <w:rPr>
          <w:rFonts w:hint="eastAsia" w:ascii="仿宋_GB2312" w:hAnsi="宋体" w:eastAsia="仿宋_GB2312" w:cs="宋体"/>
          <w:spacing w:val="-6"/>
          <w:kern w:val="0"/>
          <w:sz w:val="32"/>
          <w:szCs w:val="32"/>
          <w:lang w:bidi="ar"/>
        </w:rPr>
      </w:pPr>
      <w:r>
        <w:rPr>
          <w:rFonts w:hint="eastAsia" w:ascii="仿宋_GB2312" w:hAnsi="宋体" w:eastAsia="仿宋_GB2312" w:cs="宋体"/>
          <w:spacing w:val="-6"/>
          <w:kern w:val="0"/>
          <w:sz w:val="32"/>
          <w:szCs w:val="32"/>
          <w:lang w:eastAsia="zh-CN" w:bidi="ar"/>
        </w:rPr>
        <w:t>4</w:t>
      </w:r>
      <w:r>
        <w:rPr>
          <w:rFonts w:hint="eastAsia" w:ascii="仿宋_GB2312" w:hAnsi="宋体" w:eastAsia="仿宋_GB2312" w:cs="宋体"/>
          <w:spacing w:val="-6"/>
          <w:kern w:val="0"/>
          <w:sz w:val="32"/>
          <w:szCs w:val="32"/>
          <w:lang w:bidi="ar"/>
        </w:rPr>
        <w:t>.2023年放射诊疗机构</w:t>
      </w:r>
      <w:r>
        <w:rPr>
          <w:rFonts w:hint="eastAsia" w:ascii="仿宋_GB2312" w:hAnsi="宋体" w:eastAsia="仿宋_GB2312" w:cs="宋体"/>
          <w:spacing w:val="-6"/>
          <w:kern w:val="0"/>
          <w:sz w:val="32"/>
          <w:szCs w:val="32"/>
          <w:lang w:eastAsia="zh-CN" w:bidi="ar"/>
        </w:rPr>
        <w:t>惠安县</w:t>
      </w:r>
      <w:r>
        <w:rPr>
          <w:rFonts w:hint="eastAsia" w:ascii="仿宋_GB2312" w:hAnsi="宋体" w:eastAsia="仿宋_GB2312" w:cs="宋体"/>
          <w:spacing w:val="-6"/>
          <w:kern w:val="0"/>
          <w:sz w:val="32"/>
          <w:szCs w:val="32"/>
          <w:lang w:bidi="ar"/>
        </w:rPr>
        <w:t>监督抽查汇总表</w:t>
      </w:r>
    </w:p>
    <w:p>
      <w:pPr>
        <w:widowControl/>
        <w:snapToGrid w:val="0"/>
        <w:spacing w:line="560" w:lineRule="exact"/>
        <w:ind w:left="1816" w:leftChars="718" w:hanging="308" w:hangingChars="100"/>
        <w:rPr>
          <w:rFonts w:hint="eastAsia" w:ascii="仿宋_GB2312" w:hAnsi="宋体" w:eastAsia="仿宋_GB2312" w:cs="宋体"/>
          <w:spacing w:val="-6"/>
          <w:kern w:val="0"/>
          <w:sz w:val="32"/>
          <w:szCs w:val="32"/>
          <w:lang w:bidi="ar"/>
        </w:rPr>
      </w:pPr>
      <w:r>
        <w:rPr>
          <w:rFonts w:hint="eastAsia" w:ascii="仿宋_GB2312" w:hAnsi="宋体" w:eastAsia="仿宋_GB2312" w:cs="宋体"/>
          <w:spacing w:val="-6"/>
          <w:kern w:val="0"/>
          <w:sz w:val="32"/>
          <w:szCs w:val="32"/>
          <w:lang w:eastAsia="zh-CN" w:bidi="ar"/>
        </w:rPr>
        <w:t>5</w:t>
      </w:r>
      <w:r>
        <w:rPr>
          <w:rFonts w:hint="eastAsia" w:ascii="仿宋_GB2312" w:hAnsi="宋体" w:eastAsia="仿宋_GB2312" w:cs="宋体"/>
          <w:spacing w:val="-6"/>
          <w:kern w:val="0"/>
          <w:sz w:val="32"/>
          <w:szCs w:val="32"/>
          <w:lang w:bidi="ar"/>
        </w:rPr>
        <w:t>.2023年职业健康检查机构</w:t>
      </w:r>
      <w:r>
        <w:rPr>
          <w:rFonts w:hint="eastAsia" w:ascii="仿宋_GB2312" w:hAnsi="宋体" w:eastAsia="仿宋_GB2312" w:cs="宋体"/>
          <w:spacing w:val="-6"/>
          <w:kern w:val="0"/>
          <w:sz w:val="32"/>
          <w:szCs w:val="32"/>
          <w:lang w:eastAsia="zh-CN" w:bidi="ar"/>
        </w:rPr>
        <w:t>惠安县</w:t>
      </w:r>
      <w:r>
        <w:rPr>
          <w:rFonts w:hint="eastAsia" w:ascii="仿宋_GB2312" w:hAnsi="宋体" w:eastAsia="仿宋_GB2312" w:cs="宋体"/>
          <w:spacing w:val="-6"/>
          <w:kern w:val="0"/>
          <w:sz w:val="32"/>
          <w:szCs w:val="32"/>
          <w:lang w:bidi="ar"/>
        </w:rPr>
        <w:t>监督抽查汇总表</w:t>
      </w:r>
    </w:p>
    <w:p>
      <w:pPr>
        <w:pStyle w:val="2"/>
        <w:rPr>
          <w:rFonts w:hint="eastAsia" w:ascii="Times New Roman" w:hAnsi="Times New Roman" w:eastAsia="宋体" w:cs="Times New Roman"/>
          <w:kern w:val="2"/>
          <w:sz w:val="21"/>
          <w:szCs w:val="24"/>
          <w:lang w:bidi="ar"/>
        </w:rPr>
        <w:sectPr>
          <w:footerReference r:id="rId3" w:type="default"/>
          <w:pgSz w:w="11850" w:h="16783"/>
          <w:pgMar w:top="2098" w:right="1474" w:bottom="1984" w:left="1587" w:header="851" w:footer="992" w:gutter="0"/>
          <w:lnNumType w:countBy="0" w:distance="360"/>
          <w:pgNumType w:fmt="numberInDash"/>
          <w:cols w:space="0" w:num="1"/>
          <w:rtlGutter w:val="0"/>
          <w:docGrid w:type="lines" w:linePitch="435" w:charSpace="0"/>
        </w:sectPr>
      </w:pPr>
    </w:p>
    <w:p>
      <w:pPr>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附表</w:t>
      </w:r>
      <w:r>
        <w:rPr>
          <w:rFonts w:hint="eastAsia" w:ascii="黑体" w:hAnsi="黑体" w:eastAsia="黑体" w:cs="黑体"/>
          <w:b w:val="0"/>
          <w:bCs w:val="0"/>
          <w:color w:val="auto"/>
          <w:sz w:val="32"/>
          <w:szCs w:val="32"/>
          <w:lang w:val="en-US" w:eastAsia="zh-CN"/>
        </w:rPr>
        <w:t>1</w:t>
      </w:r>
    </w:p>
    <w:p>
      <w:pPr>
        <w:pStyle w:val="2"/>
        <w:jc w:val="center"/>
        <w:rPr>
          <w:rFonts w:hint="eastAsia"/>
          <w:lang w:val="en-US" w:eastAsia="zh-CN"/>
        </w:rPr>
      </w:pPr>
      <w:r>
        <w:rPr>
          <w:rFonts w:hint="eastAsia" w:ascii="方正小标宋简体" w:hAnsi="方正小标宋简体" w:eastAsia="方正小标宋简体" w:cs="方正小标宋简体"/>
          <w:i w:val="0"/>
          <w:color w:val="auto"/>
          <w:kern w:val="0"/>
          <w:sz w:val="44"/>
          <w:szCs w:val="44"/>
          <w:u w:val="none"/>
          <w:lang w:val="en-US" w:eastAsia="zh-CN" w:bidi="ar"/>
        </w:rPr>
        <w:t>2023年用人单位职业卫生惠安县随机监督抽查计划表</w:t>
      </w:r>
    </w:p>
    <w:tbl>
      <w:tblPr>
        <w:tblStyle w:val="5"/>
        <w:tblW w:w="14064" w:type="dxa"/>
        <w:tblInd w:w="0"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2066"/>
        <w:gridCol w:w="630"/>
        <w:gridCol w:w="3060"/>
        <w:gridCol w:w="1365"/>
        <w:gridCol w:w="1980"/>
        <w:gridCol w:w="4963"/>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434" w:hRule="atLeast"/>
          <w:tblHeader/>
        </w:trPr>
        <w:tc>
          <w:tcPr>
            <w:tcW w:w="206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抽查对象及比例</w:t>
            </w:r>
          </w:p>
        </w:tc>
        <w:tc>
          <w:tcPr>
            <w:tcW w:w="3690" w:type="dxa"/>
            <w:gridSpan w:val="2"/>
            <w:tcBorders>
              <w:top w:val="single" w:color="auto" w:sz="4" w:space="0"/>
              <w:left w:val="single" w:color="000000" w:sz="4" w:space="0"/>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监督检查对象</w:t>
            </w:r>
          </w:p>
        </w:tc>
        <w:tc>
          <w:tcPr>
            <w:tcW w:w="136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地址</w:t>
            </w:r>
          </w:p>
        </w:tc>
        <w:tc>
          <w:tcPr>
            <w:tcW w:w="1980" w:type="dxa"/>
            <w:tcBorders>
              <w:top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随机抽查人员</w:t>
            </w:r>
          </w:p>
        </w:tc>
        <w:tc>
          <w:tcPr>
            <w:tcW w:w="496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重点检查内容</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907" w:hRule="exact"/>
        </w:trPr>
        <w:tc>
          <w:tcPr>
            <w:tcW w:w="2066" w:type="dxa"/>
            <w:vMerge w:val="restart"/>
            <w:tcBorders>
              <w:top w:val="single" w:color="auto"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用人单位</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w:t>
            </w:r>
            <w:r>
              <w:rPr>
                <w:rFonts w:hint="eastAsia" w:ascii="仿宋_GB2312" w:hAnsi="仿宋_GB2312" w:eastAsia="仿宋_GB2312" w:cs="仿宋_GB2312"/>
                <w:i w:val="0"/>
                <w:color w:val="auto"/>
                <w:sz w:val="21"/>
                <w:szCs w:val="21"/>
                <w:u w:val="none"/>
                <w:lang w:val="en-US" w:eastAsia="zh-CN"/>
              </w:rPr>
              <w:t>15家</w:t>
            </w:r>
            <w:r>
              <w:rPr>
                <w:rFonts w:hint="eastAsia" w:ascii="仿宋_GB2312" w:hAnsi="仿宋_GB2312" w:eastAsia="仿宋_GB2312" w:cs="仿宋_GB2312"/>
                <w:i w:val="0"/>
                <w:color w:val="auto"/>
                <w:sz w:val="21"/>
                <w:szCs w:val="21"/>
                <w:u w:val="none"/>
                <w:lang w:eastAsia="zh-CN"/>
              </w:rPr>
              <w:t>）</w:t>
            </w:r>
          </w:p>
        </w:tc>
        <w:tc>
          <w:tcPr>
            <w:tcW w:w="630" w:type="dxa"/>
            <w:tcBorders>
              <w:top w:val="single" w:color="auto"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w:t>
            </w:r>
          </w:p>
        </w:tc>
        <w:tc>
          <w:tcPr>
            <w:tcW w:w="3060" w:type="dxa"/>
            <w:tcBorders>
              <w:top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泉州新城石业有限公司</w:t>
            </w:r>
          </w:p>
        </w:tc>
        <w:tc>
          <w:tcPr>
            <w:tcW w:w="1365" w:type="dxa"/>
            <w:tcBorders>
              <w:top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涂寨镇曾厝工业区北面</w:t>
            </w:r>
          </w:p>
        </w:tc>
        <w:tc>
          <w:tcPr>
            <w:tcW w:w="1980" w:type="dxa"/>
            <w:tcBorders>
              <w:top w:val="single" w:color="auto"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吴艳芳、林伟阳</w:t>
            </w:r>
          </w:p>
        </w:tc>
        <w:tc>
          <w:tcPr>
            <w:tcW w:w="4963" w:type="dxa"/>
            <w:vMerge w:val="restart"/>
            <w:tcBorders>
              <w:top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1.职业病防治管理组织和措施：(1)是否按规定设置或者指定职业卫生管理机构或者组织，配备专职或者兼职的职业卫生管理人员；(2)是否建立、落实及公布职业卫生管理制度和操作规程。</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2.职业卫生培训：主要负责人、职业卫生管理人员和劳动者是否按规定的周期接受职业卫生培训，培训内容、时间是否符合要求。</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3.建设项目职业病防护设施“三同时”：是否落实建设项目职业病防护设施“三同时”制度，是否按程序开展评审及存档、公示。</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*4.职业病危害项目申报：是否如实、及时开展工作场所职业病危害项目申报。</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工作场所职业卫生管理：(1)是否按规定开展工作场所职业病危害因素监测、检测、评价，是否进行检测结果的报告和公布；(2)是否按规定配置职业病防护设施、应急救援设施并及时维护、保养，是否按规定发放、管理职业病防护用品并督促劳动者佩戴使用。</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6.职业病危害警示和告知：是否按规定设置职业病危害警示标识，告知职业病危害及危害后果。</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7.劳动者职业健康监护：是否按规定开展劳动者职业健康监护、放射工作人员个人剂量监测。</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8.职业病病人和疑似职业病病人处置：(1)是否按规定处置职业病人、疑似职业病人；(2)是否为劳动者进行职业病诊断提供健康损害与职业史、职业病危害接触关系等相关资料。</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90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惠安忠兴汽车综合服务有限公司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螺城镇霞园居委会福厦公路东侧</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王佳馨、杨荣坚</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90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3</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惠安尚美建筑雕刻艺术有限公司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山霞镇586号</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黄辉武、潘清华</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90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4</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惠安瑞诚石材有限公司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山霞镇湖仔工业区1号</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苏东平、林伟阳</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90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福建共荣石业有限公司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山霞镇</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林伟阳、吴艳芳</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90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6</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福建世兴石业有限公司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山霞镇赤湖工业区</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黄清梅、庄  严</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90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7</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泉州市凯睿五金机电有限公司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城西台商创业基地(黄塘镇前郭村)</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黄辉武、王佳馨</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782"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8</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惠安鑫龙石材有限公司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紫山镇美仁工业区</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黄辉武、潘清华</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077" w:hRule="exact"/>
        </w:trPr>
        <w:tc>
          <w:tcPr>
            <w:tcW w:w="2066" w:type="dxa"/>
            <w:vMerge w:val="restart"/>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用人单位</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lang w:eastAsia="zh-CN"/>
              </w:rPr>
              <w:t>（</w:t>
            </w:r>
            <w:r>
              <w:rPr>
                <w:rFonts w:hint="eastAsia" w:ascii="仿宋_GB2312" w:hAnsi="仿宋_GB2312" w:eastAsia="仿宋_GB2312" w:cs="仿宋_GB2312"/>
                <w:i w:val="0"/>
                <w:color w:val="auto"/>
                <w:sz w:val="21"/>
                <w:szCs w:val="21"/>
                <w:u w:val="none"/>
                <w:lang w:val="en-US" w:eastAsia="zh-CN"/>
              </w:rPr>
              <w:t>15家</w:t>
            </w:r>
            <w:r>
              <w:rPr>
                <w:rFonts w:hint="eastAsia" w:ascii="仿宋_GB2312" w:hAnsi="仿宋_GB2312" w:eastAsia="仿宋_GB2312" w:cs="仿宋_GB2312"/>
                <w:i w:val="0"/>
                <w:color w:val="auto"/>
                <w:sz w:val="21"/>
                <w:szCs w:val="21"/>
                <w:u w:val="none"/>
                <w:lang w:eastAsia="zh-CN"/>
              </w:rPr>
              <w:t>）</w:t>
            </w: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福建惠安县太平洋石业有限公司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崇武乡大乍工业区</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黄清梅、庄  严</w:t>
            </w:r>
          </w:p>
        </w:tc>
        <w:tc>
          <w:tcPr>
            <w:tcW w:w="4963" w:type="dxa"/>
            <w:vMerge w:val="restart"/>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1.职业病防治管理组织和措施：(1)是否按规定设置或者指定职业卫生管理机构或者组织，配备专职或者兼职的职业卫生管理人员；(2)是否建立、落实及公布职业卫生管理制度和操作规程。</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2.职业卫生培训：主要负责人、职业卫生管理人员和劳动者是否按规定的周期接受职业卫生培训，培训内容、时间是否符合要求。</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3.建设项目职业病防护设施“三同时”：是否落实建设项目职业病防护设施“三同时”制度，是否按程序开展评审及存档、公示。</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*4.职业病危害项目申报：是否如实、及时开展工作场所职业病危害项目申报。</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工作场所职业卫生管理：(1)是否按规定开展工作场所职业病危害因素监测、检测、评价，是否进行检测结果的报告和公布；(2)是否按规定配置职业病防护设施、应急救援设施并及时维护、保养，是否按规定发放、管理职业病防护用品并督促劳动者佩戴使用。</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6.职业病危害警示和告知：是否按规定设置职业病危害警示标识，告知职业病危害及危害后果。</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7.劳动者职业健康监护：是否按规定开展劳动者职业健康监护、放射工作人员个人剂量监测。</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8.职业病病人和疑似职业病病人处置：(1)是否按规定处置职业病人、疑似职业病人；(2)是否为劳动者进行职业病诊断提供健康损害与职业史、职业病危害接触关系等相关资料。</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07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泉州市福东和发石材有限公司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崇武镇前垵村</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鲍玉玲、吴艳芳</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07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11</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福建惠安县浩博石业有限公司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崇武镇西华村111号</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王佳馨、黄清梅</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07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12</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福建泉州市弘昌石业有限公司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崇武镇</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杨荣坚、庄  严</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07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泉州联群建材有限公司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崇武镇前垵工业区</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王佳馨、杨荣坚</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07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14</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泉州中扬工艺品有限公司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崇武镇莲西村莲福路504号</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吴艳芳、施  蓉</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077" w:hRule="exact"/>
        </w:trPr>
        <w:tc>
          <w:tcPr>
            <w:tcW w:w="2066" w:type="dxa"/>
            <w:vMerge w:val="continue"/>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sz w:val="21"/>
                <w:szCs w:val="21"/>
                <w:u w:val="none"/>
              </w:rPr>
            </w:pPr>
          </w:p>
        </w:tc>
        <w:tc>
          <w:tcPr>
            <w:tcW w:w="630"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15</w:t>
            </w:r>
          </w:p>
        </w:tc>
        <w:tc>
          <w:tcPr>
            <w:tcW w:w="3060"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泉州锺源石业有限公司</w:t>
            </w:r>
          </w:p>
        </w:tc>
        <w:tc>
          <w:tcPr>
            <w:tcW w:w="1365" w:type="dxa"/>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崇武镇港乾村北路</w:t>
            </w:r>
          </w:p>
        </w:tc>
        <w:tc>
          <w:tcPr>
            <w:tcW w:w="1980" w:type="dxa"/>
            <w:tcBorders>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施  蓉、苏东平</w:t>
            </w:r>
          </w:p>
        </w:tc>
        <w:tc>
          <w:tcPr>
            <w:tcW w:w="4963"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i w:val="0"/>
                <w:color w:val="auto"/>
                <w:kern w:val="0"/>
                <w:sz w:val="21"/>
                <w:szCs w:val="21"/>
                <w:u w:val="none"/>
                <w:lang w:val="en-US" w:eastAsia="zh-CN" w:bidi="ar"/>
              </w:rPr>
            </w:pPr>
          </w:p>
        </w:tc>
      </w:tr>
    </w:tbl>
    <w:p>
      <w:pPr>
        <w:ind w:left="120" w:hanging="105" w:hangingChars="50"/>
        <w:jc w:val="left"/>
        <w:rPr>
          <w:rFonts w:hint="eastAsia" w:ascii="仿宋_GB2312" w:hAnsi="仿宋_GB2312" w:eastAsia="仿宋_GB2312" w:cs="仿宋_GB2312"/>
          <w:b/>
          <w:sz w:val="24"/>
        </w:rPr>
      </w:pPr>
      <w:r>
        <w:rPr>
          <w:rFonts w:hint="eastAsia" w:ascii="仿宋_GB2312" w:hAnsi="仿宋_GB2312" w:eastAsia="仿宋_GB2312" w:cs="仿宋_GB2312"/>
          <w:sz w:val="21"/>
          <w:szCs w:val="21"/>
        </w:rPr>
        <w:t>重点检查内容中“4.职业病危害项目申报”是必查项。</w:t>
      </w:r>
    </w:p>
    <w:p>
      <w:pPr>
        <w:pStyle w:val="2"/>
        <w:rPr>
          <w:rFonts w:ascii="Times New Roman" w:hAnsi="Times New Roman" w:eastAsia="宋体"/>
          <w:sz w:val="21"/>
        </w:rPr>
        <w:sectPr>
          <w:headerReference r:id="rId4" w:type="default"/>
          <w:footerReference r:id="rId5" w:type="default"/>
          <w:pgSz w:w="16838" w:h="11906" w:orient="landscape"/>
          <w:pgMar w:top="1134" w:right="1440" w:bottom="1134" w:left="1440" w:header="851" w:footer="992" w:gutter="0"/>
          <w:pgNumType w:fmt="numberInDash" w:start="3"/>
          <w:cols w:space="720" w:num="1"/>
          <w:rtlGutter w:val="0"/>
          <w:docGrid w:type="lines" w:linePitch="319" w:charSpace="0"/>
        </w:sectPr>
      </w:pPr>
    </w:p>
    <w:p>
      <w:pPr>
        <w:jc w:val="left"/>
        <w:outlineLvl w:val="0"/>
        <w:rPr>
          <w:rFonts w:ascii="黑体" w:hAnsi="黑体" w:eastAsia="黑体" w:cs="黑体"/>
          <w:w w:val="98"/>
          <w:kern w:val="0"/>
          <w:sz w:val="32"/>
          <w:szCs w:val="32"/>
          <w:lang w:bidi="ar"/>
        </w:rPr>
      </w:pPr>
      <w:r>
        <w:rPr>
          <w:rFonts w:hint="eastAsia" w:ascii="黑体" w:hAnsi="黑体" w:eastAsia="黑体" w:cs="黑体"/>
          <w:kern w:val="0"/>
          <w:sz w:val="32"/>
          <w:szCs w:val="32"/>
          <w:lang w:bidi="ar"/>
        </w:rPr>
        <w:t>附表</w:t>
      </w:r>
      <w:r>
        <w:rPr>
          <w:rFonts w:ascii="黑体" w:hAnsi="黑体" w:eastAsia="黑体" w:cs="黑体"/>
          <w:w w:val="98"/>
          <w:kern w:val="0"/>
          <w:sz w:val="32"/>
          <w:szCs w:val="32"/>
          <w:lang w:bidi="ar"/>
        </w:rPr>
        <w:t>2</w:t>
      </w:r>
    </w:p>
    <w:p>
      <w:pPr>
        <w:jc w:val="center"/>
        <w:outlineLvl w:val="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 w:val="0"/>
          <w:bCs/>
          <w:sz w:val="44"/>
        </w:rPr>
        <w:t>2023年用人单位职业卫生</w:t>
      </w:r>
      <w:r>
        <w:rPr>
          <w:rFonts w:hint="eastAsia" w:ascii="方正小标宋简体" w:hAnsi="方正小标宋简体" w:eastAsia="方正小标宋简体" w:cs="方正小标宋简体"/>
          <w:b w:val="0"/>
          <w:bCs/>
          <w:sz w:val="44"/>
          <w:lang w:eastAsia="zh-CN"/>
        </w:rPr>
        <w:t>惠安县</w:t>
      </w:r>
      <w:r>
        <w:rPr>
          <w:rFonts w:hint="eastAsia" w:ascii="方正小标宋简体" w:hAnsi="方正小标宋简体" w:eastAsia="方正小标宋简体" w:cs="方正小标宋简体"/>
          <w:b w:val="0"/>
          <w:bCs/>
          <w:sz w:val="44"/>
        </w:rPr>
        <w:t>随机监督抽查汇总表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96"/>
        <w:gridCol w:w="645"/>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监督检查对象</w:t>
            </w:r>
          </w:p>
        </w:tc>
        <w:tc>
          <w:tcPr>
            <w:tcW w:w="596"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辖区单位数</w:t>
            </w:r>
          </w:p>
        </w:tc>
        <w:tc>
          <w:tcPr>
            <w:tcW w:w="645"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抽查单位数</w:t>
            </w:r>
          </w:p>
        </w:tc>
        <w:tc>
          <w:tcPr>
            <w:tcW w:w="467"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不合格单位数</w:t>
            </w:r>
          </w:p>
        </w:tc>
        <w:tc>
          <w:tcPr>
            <w:tcW w:w="8639" w:type="dxa"/>
            <w:gridSpan w:val="11"/>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不合格情况</w:t>
            </w:r>
          </w:p>
        </w:tc>
        <w:tc>
          <w:tcPr>
            <w:tcW w:w="519"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责令限期改正单位数</w:t>
            </w:r>
          </w:p>
        </w:tc>
        <w:tc>
          <w:tcPr>
            <w:tcW w:w="414"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行政处罚单位数</w:t>
            </w:r>
          </w:p>
        </w:tc>
        <w:tc>
          <w:tcPr>
            <w:tcW w:w="2472" w:type="dxa"/>
            <w:gridSpan w:val="4"/>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596"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645"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467"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1395" w:type="dxa"/>
            <w:gridSpan w:val="2"/>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职业病防治管理组织和措施</w:t>
            </w:r>
          </w:p>
        </w:tc>
        <w:tc>
          <w:tcPr>
            <w:tcW w:w="725"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职业卫生培训</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建设项目“三同时”</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职业病危害项目申报</w:t>
            </w:r>
          </w:p>
        </w:tc>
        <w:tc>
          <w:tcPr>
            <w:tcW w:w="1451" w:type="dxa"/>
            <w:gridSpan w:val="2"/>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工作场所职业卫生管理</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职业病危害警示和告知</w:t>
            </w:r>
          </w:p>
        </w:tc>
        <w:tc>
          <w:tcPr>
            <w:tcW w:w="889"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劳动者职业健康监护</w:t>
            </w:r>
          </w:p>
        </w:tc>
        <w:tc>
          <w:tcPr>
            <w:tcW w:w="2010" w:type="dxa"/>
            <w:gridSpan w:val="2"/>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职业病病人和疑似职业病病人处置</w:t>
            </w:r>
          </w:p>
        </w:tc>
        <w:tc>
          <w:tcPr>
            <w:tcW w:w="519"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414"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2472" w:type="dxa"/>
            <w:gridSpan w:val="4"/>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596"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645"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467"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671"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职业卫生管理机构或者组织不合格单位数</w:t>
            </w:r>
          </w:p>
        </w:tc>
        <w:tc>
          <w:tcPr>
            <w:tcW w:w="724"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职业卫生管理制度和操作规程不合格单位数</w:t>
            </w:r>
          </w:p>
        </w:tc>
        <w:tc>
          <w:tcPr>
            <w:tcW w:w="725"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职业卫生培训不合格单位数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建设项目职业病防护设施“三同时”不合格单位数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工作场所职业病危害项目申报不合格单位数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工作场所职业病危害因素监测、检测、评价不合格单位数</w:t>
            </w:r>
          </w:p>
        </w:tc>
        <w:tc>
          <w:tcPr>
            <w:tcW w:w="728"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职业病防护设施、应急救援设施、防护用品不合格单位数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职业病危害警示和告知不合格单位数</w:t>
            </w:r>
          </w:p>
        </w:tc>
        <w:tc>
          <w:tcPr>
            <w:tcW w:w="889"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劳动者职业健康监护、放射工作人员个人剂量监测不合格单位数</w:t>
            </w:r>
          </w:p>
        </w:tc>
        <w:tc>
          <w:tcPr>
            <w:tcW w:w="988"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职业病病人、疑似职业病病人处置不合格单位数</w:t>
            </w:r>
          </w:p>
        </w:tc>
        <w:tc>
          <w:tcPr>
            <w:tcW w:w="1022"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未为劳动者进行职业病诊断提供健康损害与职业史、职业病危害接触关系等相关资料单位数</w:t>
            </w:r>
          </w:p>
        </w:tc>
        <w:tc>
          <w:tcPr>
            <w:tcW w:w="519"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414"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警告单位数</w:t>
            </w: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罚款（万元）</w:t>
            </w: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责令停止作业单位数</w:t>
            </w:r>
          </w:p>
        </w:tc>
        <w:tc>
          <w:tcPr>
            <w:tcW w:w="609" w:type="dxa"/>
            <w:noWrap w:val="0"/>
            <w:vAlign w:val="center"/>
          </w:tcPr>
          <w:p>
            <w:pPr>
              <w:adjustRightInd w:val="0"/>
              <w:snapToGrid w:val="0"/>
              <w:ind w:left="-42" w:leftChars="-20" w:right="-42" w:rightChars="-20"/>
              <w:jc w:val="center"/>
              <w:rPr>
                <w:rFonts w:hint="eastAsia" w:ascii="仿宋_GB2312" w:hAnsi="仿宋_GB2312" w:eastAsia="仿宋_GB2312" w:cs="仿宋_GB2312"/>
                <w:b/>
                <w:bCs/>
                <w:kern w:val="0"/>
                <w:sz w:val="21"/>
                <w:szCs w:val="21"/>
                <w:lang w:bidi="ar"/>
              </w:rPr>
            </w:pPr>
            <w:r>
              <w:rPr>
                <w:rFonts w:hint="eastAsia" w:ascii="仿宋_GB2312" w:hAnsi="仿宋_GB2312" w:eastAsia="仿宋_GB2312" w:cs="仿宋_GB2312"/>
                <w:b/>
                <w:bCs/>
                <w:kern w:val="0"/>
                <w:sz w:val="21"/>
                <w:szCs w:val="21"/>
                <w:lang w:bidi="ar"/>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74"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用人</w:t>
            </w:r>
          </w:p>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单位</w:t>
            </w:r>
          </w:p>
        </w:tc>
        <w:tc>
          <w:tcPr>
            <w:tcW w:w="596"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645"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467"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671"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724"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725"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728"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889"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988"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1022"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519"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414"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c>
          <w:tcPr>
            <w:tcW w:w="609" w:type="dxa"/>
            <w:noWrap w:val="0"/>
            <w:vAlign w:val="center"/>
          </w:tcPr>
          <w:p>
            <w:pPr>
              <w:adjustRightInd w:val="0"/>
              <w:snapToGrid w:val="0"/>
              <w:ind w:left="-42" w:leftChars="-20" w:right="-42" w:rightChars="-20"/>
              <w:jc w:val="center"/>
              <w:rPr>
                <w:rFonts w:hint="eastAsia" w:ascii="仿宋_GB2312" w:hAnsi="仿宋_GB2312" w:eastAsia="仿宋_GB2312" w:cs="仿宋_GB2312"/>
                <w:kern w:val="0"/>
                <w:sz w:val="21"/>
                <w:szCs w:val="21"/>
                <w:lang w:bidi="ar"/>
              </w:rPr>
            </w:pPr>
          </w:p>
        </w:tc>
      </w:tr>
    </w:tbl>
    <w:p>
      <w:pPr>
        <w:widowControl/>
        <w:spacing w:line="360" w:lineRule="auto"/>
        <w:jc w:val="left"/>
        <w:rPr>
          <w:rFonts w:hint="eastAsia" w:ascii="黑体" w:hAnsi="黑体" w:eastAsia="黑体"/>
          <w:sz w:val="32"/>
          <w:lang w:val="en" w:eastAsia="zh-CN"/>
        </w:rPr>
      </w:pPr>
      <w:r>
        <w:rPr>
          <w:rFonts w:hint="eastAsia" w:ascii="黑体" w:hAnsi="黑体" w:eastAsia="黑体"/>
          <w:sz w:val="32"/>
        </w:rPr>
        <w:br w:type="page"/>
      </w:r>
      <w:r>
        <w:rPr>
          <w:rFonts w:hint="eastAsia" w:ascii="黑体" w:hAnsi="黑体" w:eastAsia="黑体"/>
          <w:sz w:val="32"/>
        </w:rPr>
        <w:t>附表</w:t>
      </w:r>
      <w:r>
        <w:rPr>
          <w:rFonts w:hint="eastAsia" w:ascii="黑体" w:hAnsi="黑体" w:eastAsia="黑体"/>
          <w:sz w:val="32"/>
          <w:lang w:val="en-US" w:eastAsia="zh-CN"/>
        </w:rPr>
        <w:t>3</w:t>
      </w:r>
    </w:p>
    <w:p>
      <w:pPr>
        <w:snapToGrid w:val="0"/>
        <w:spacing w:line="240" w:lineRule="auto"/>
        <w:jc w:val="center"/>
        <w:rPr>
          <w:rFonts w:hint="eastAsia" w:ascii="方正小标宋简体" w:hAnsi="方正小标宋简体" w:eastAsia="方正小标宋简体" w:cs="方正小标宋简体"/>
          <w:b w:val="0"/>
          <w:bCs/>
          <w:spacing w:val="0"/>
          <w:sz w:val="44"/>
        </w:rPr>
      </w:pPr>
      <w:r>
        <w:rPr>
          <w:rFonts w:hint="eastAsia" w:ascii="方正小标宋简体" w:hAnsi="方正小标宋简体" w:eastAsia="方正小标宋简体" w:cs="方正小标宋简体"/>
          <w:b w:val="0"/>
          <w:bCs/>
          <w:sz w:val="44"/>
        </w:rPr>
        <w:t>2023年</w:t>
      </w:r>
      <w:r>
        <w:rPr>
          <w:rFonts w:hint="eastAsia" w:ascii="方正小标宋简体" w:hAnsi="方正小标宋简体" w:eastAsia="方正小标宋简体" w:cs="方正小标宋简体"/>
          <w:b w:val="0"/>
          <w:bCs/>
          <w:spacing w:val="0"/>
          <w:sz w:val="44"/>
        </w:rPr>
        <w:t>放射诊疗</w:t>
      </w:r>
      <w:r>
        <w:rPr>
          <w:rFonts w:hint="eastAsia" w:ascii="方正小标宋简体" w:hAnsi="方正小标宋简体" w:eastAsia="方正小标宋简体" w:cs="方正小标宋简体"/>
          <w:b w:val="0"/>
          <w:bCs/>
          <w:spacing w:val="0"/>
          <w:sz w:val="44"/>
          <w:lang w:eastAsia="zh-CN"/>
        </w:rPr>
        <w:t>与</w:t>
      </w:r>
      <w:r>
        <w:rPr>
          <w:rFonts w:hint="eastAsia" w:ascii="方正小标宋简体" w:hAnsi="方正小标宋简体" w:eastAsia="方正小标宋简体" w:cs="方正小标宋简体"/>
          <w:b w:val="0"/>
          <w:bCs/>
          <w:spacing w:val="0"/>
          <w:sz w:val="44"/>
        </w:rPr>
        <w:t>职业健康检查机构</w:t>
      </w:r>
      <w:r>
        <w:rPr>
          <w:rFonts w:hint="eastAsia" w:ascii="方正小标宋简体" w:hAnsi="方正小标宋简体" w:eastAsia="方正小标宋简体" w:cs="方正小标宋简体"/>
          <w:b w:val="0"/>
          <w:bCs/>
          <w:spacing w:val="0"/>
          <w:sz w:val="44"/>
          <w:lang w:eastAsia="zh-CN"/>
        </w:rPr>
        <w:t>惠安县</w:t>
      </w:r>
      <w:r>
        <w:rPr>
          <w:rFonts w:hint="eastAsia" w:ascii="方正小标宋简体" w:hAnsi="方正小标宋简体" w:eastAsia="方正小标宋简体" w:cs="方正小标宋简体"/>
          <w:b w:val="0"/>
          <w:bCs/>
          <w:spacing w:val="0"/>
          <w:sz w:val="44"/>
        </w:rPr>
        <w:t>监督抽查工作计划表</w:t>
      </w:r>
    </w:p>
    <w:tbl>
      <w:tblPr>
        <w:tblStyle w:val="5"/>
        <w:tblW w:w="1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32"/>
        <w:gridCol w:w="833"/>
        <w:gridCol w:w="547"/>
        <w:gridCol w:w="3297"/>
        <w:gridCol w:w="1677"/>
        <w:gridCol w:w="5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trPr>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序号</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类别</w:t>
            </w: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抽检比例</w:t>
            </w:r>
          </w:p>
        </w:tc>
        <w:tc>
          <w:tcPr>
            <w:tcW w:w="38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抽检单位名称</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随机抽查人员</w:t>
            </w:r>
          </w:p>
        </w:tc>
        <w:tc>
          <w:tcPr>
            <w:tcW w:w="5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tLeast"/>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1</w:t>
            </w:r>
          </w:p>
        </w:tc>
        <w:tc>
          <w:tcPr>
            <w:tcW w:w="11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tLeast"/>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放射诊疗机构</w:t>
            </w:r>
          </w:p>
        </w:tc>
        <w:tc>
          <w:tcPr>
            <w:tcW w:w="83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tLeast"/>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20</w:t>
            </w:r>
            <w:r>
              <w:rPr>
                <w:rFonts w:hint="eastAsia" w:ascii="仿宋_GB2312" w:hAnsi="仿宋_GB2312" w:eastAsia="仿宋_GB2312" w:cs="仿宋_GB2312"/>
                <w:color w:val="auto"/>
                <w:kern w:val="0"/>
                <w:sz w:val="21"/>
                <w:szCs w:val="21"/>
                <w:lang w:bidi="ar"/>
              </w:rPr>
              <w:t>%</w:t>
            </w:r>
          </w:p>
          <w:p>
            <w:pPr>
              <w:keepNext w:val="0"/>
              <w:keepLines w:val="0"/>
              <w:pageBreakBefore w:val="0"/>
              <w:widowControl/>
              <w:kinsoku/>
              <w:wordWrap/>
              <w:overflowPunct/>
              <w:topLinePunct w:val="0"/>
              <w:autoSpaceDE/>
              <w:autoSpaceDN/>
              <w:bidi w:val="0"/>
              <w:snapToGrid w:val="0"/>
              <w:spacing w:line="240" w:lineRule="atLeast"/>
              <w:jc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val="en-US" w:eastAsia="zh-CN" w:bidi="ar"/>
              </w:rPr>
              <w:t>(9家)</w:t>
            </w: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bCs/>
                <w:i w:val="0"/>
                <w:color w:val="auto"/>
                <w:kern w:val="2"/>
                <w:sz w:val="21"/>
                <w:szCs w:val="21"/>
                <w:u w:val="none"/>
                <w:lang w:val="en-US" w:eastAsia="zh-CN" w:bidi="ar"/>
              </w:rPr>
            </w:pPr>
            <w:r>
              <w:rPr>
                <w:rFonts w:hint="eastAsia" w:ascii="仿宋_GB2312" w:hAnsi="仿宋_GB2312" w:eastAsia="仿宋_GB2312" w:cs="仿宋_GB2312"/>
                <w:bCs/>
                <w:i w:val="0"/>
                <w:iCs w:val="0"/>
                <w:color w:val="auto"/>
                <w:kern w:val="2"/>
                <w:sz w:val="21"/>
                <w:szCs w:val="21"/>
                <w:u w:val="none"/>
                <w:lang w:val="en-US" w:eastAsia="zh-CN" w:bidi="ar"/>
              </w:rPr>
              <w:t>惠安县紫山镇卫生院</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bCs/>
                <w:color w:val="auto"/>
                <w:sz w:val="21"/>
                <w:szCs w:val="21"/>
                <w:lang w:eastAsia="zh-CN" w:bidi="ar"/>
              </w:rPr>
            </w:pPr>
            <w:r>
              <w:rPr>
                <w:rFonts w:hint="eastAsia" w:ascii="仿宋_GB2312" w:hAnsi="仿宋_GB2312" w:eastAsia="仿宋_GB2312" w:cs="仿宋_GB2312"/>
                <w:bCs/>
                <w:i w:val="0"/>
                <w:iCs w:val="0"/>
                <w:color w:val="auto"/>
                <w:kern w:val="2"/>
                <w:sz w:val="21"/>
                <w:szCs w:val="21"/>
                <w:u w:val="none"/>
                <w:lang w:val="en-US" w:eastAsia="zh-CN" w:bidi="ar"/>
              </w:rPr>
              <w:t>杨荣坚、庄  严</w:t>
            </w:r>
          </w:p>
        </w:tc>
        <w:tc>
          <w:tcPr>
            <w:tcW w:w="57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建设项目管理情况；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放射诊疗场所管理及其防护措施情况；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放射诊疗设备管理情况；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放射工作人员管理情况；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开展放射诊疗人员条件管理情况；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对患者、受检者及其他非放射工作人员的保护情况；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放射事件预防处置情况；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职业病人管理情况；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档案管理与体系建设情况；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核医学诊疗管理情况；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放射性同位素管理情况；</w:t>
            </w:r>
          </w:p>
          <w:p>
            <w:pPr>
              <w:keepNext w:val="0"/>
              <w:keepLines w:val="0"/>
              <w:pageBreakBefore w:val="0"/>
              <w:widowControl/>
              <w:numPr>
                <w:ilvl w:val="0"/>
                <w:numId w:val="2"/>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放射治疗管理情况。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11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83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bCs/>
                <w:i w:val="0"/>
                <w:color w:val="auto"/>
                <w:kern w:val="2"/>
                <w:sz w:val="21"/>
                <w:szCs w:val="21"/>
                <w:u w:val="none"/>
                <w:lang w:val="en-US" w:eastAsia="zh-CN" w:bidi="ar"/>
              </w:rPr>
            </w:pPr>
            <w:r>
              <w:rPr>
                <w:rFonts w:hint="eastAsia" w:ascii="仿宋_GB2312" w:hAnsi="仿宋_GB2312" w:eastAsia="仿宋_GB2312" w:cs="仿宋_GB2312"/>
                <w:bCs/>
                <w:i w:val="0"/>
                <w:iCs w:val="0"/>
                <w:color w:val="auto"/>
                <w:kern w:val="2"/>
                <w:sz w:val="21"/>
                <w:szCs w:val="21"/>
                <w:u w:val="none"/>
                <w:lang w:val="en-US" w:eastAsia="zh-CN" w:bidi="ar"/>
              </w:rPr>
              <w:t>惠安新惠兴老年病医院</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bCs/>
                <w:color w:val="auto"/>
                <w:sz w:val="21"/>
                <w:szCs w:val="21"/>
                <w:lang w:eastAsia="zh-CN" w:bidi="ar"/>
              </w:rPr>
            </w:pPr>
            <w:r>
              <w:rPr>
                <w:rFonts w:hint="eastAsia" w:ascii="仿宋_GB2312" w:hAnsi="仿宋_GB2312" w:eastAsia="仿宋_GB2312" w:cs="仿宋_GB2312"/>
                <w:bCs/>
                <w:i w:val="0"/>
                <w:iCs w:val="0"/>
                <w:color w:val="auto"/>
                <w:kern w:val="2"/>
                <w:sz w:val="21"/>
                <w:szCs w:val="21"/>
                <w:u w:val="none"/>
                <w:lang w:val="en-US" w:eastAsia="zh-CN" w:bidi="ar"/>
              </w:rPr>
              <w:t>黄辉武、潘清华</w:t>
            </w:r>
          </w:p>
        </w:tc>
        <w:tc>
          <w:tcPr>
            <w:tcW w:w="5717"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113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8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bCs/>
                <w:i w:val="0"/>
                <w:color w:val="auto"/>
                <w:kern w:val="2"/>
                <w:sz w:val="21"/>
                <w:szCs w:val="21"/>
                <w:u w:val="none"/>
                <w:lang w:val="en-US" w:eastAsia="zh-CN" w:bidi="ar"/>
              </w:rPr>
            </w:pPr>
            <w:r>
              <w:rPr>
                <w:rFonts w:hint="eastAsia" w:ascii="仿宋_GB2312" w:hAnsi="仿宋_GB2312" w:eastAsia="仿宋_GB2312" w:cs="仿宋_GB2312"/>
                <w:bCs/>
                <w:i w:val="0"/>
                <w:iCs w:val="0"/>
                <w:color w:val="auto"/>
                <w:kern w:val="2"/>
                <w:sz w:val="21"/>
                <w:szCs w:val="21"/>
                <w:u w:val="none"/>
                <w:lang w:val="en-US" w:eastAsia="zh-CN" w:bidi="ar"/>
              </w:rPr>
              <w:t>惠安施雄中西医结合医院</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bCs/>
                <w:color w:val="auto"/>
                <w:sz w:val="21"/>
                <w:szCs w:val="21"/>
                <w:lang w:eastAsia="zh-CN" w:bidi="ar"/>
              </w:rPr>
            </w:pPr>
            <w:r>
              <w:rPr>
                <w:rFonts w:hint="eastAsia" w:ascii="仿宋_GB2312" w:hAnsi="仿宋_GB2312" w:eastAsia="仿宋_GB2312" w:cs="仿宋_GB2312"/>
                <w:bCs/>
                <w:i w:val="0"/>
                <w:iCs w:val="0"/>
                <w:color w:val="auto"/>
                <w:kern w:val="2"/>
                <w:sz w:val="21"/>
                <w:szCs w:val="21"/>
                <w:u w:val="none"/>
                <w:lang w:val="en-US" w:eastAsia="zh-CN" w:bidi="ar"/>
              </w:rPr>
              <w:t>黄辉武、王佳馨</w:t>
            </w:r>
          </w:p>
        </w:tc>
        <w:tc>
          <w:tcPr>
            <w:tcW w:w="57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113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8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bCs/>
                <w:i w:val="0"/>
                <w:color w:val="auto"/>
                <w:kern w:val="2"/>
                <w:sz w:val="21"/>
                <w:szCs w:val="21"/>
                <w:u w:val="none"/>
                <w:lang w:val="en-US" w:eastAsia="zh-CN" w:bidi="ar"/>
              </w:rPr>
            </w:pPr>
            <w:r>
              <w:rPr>
                <w:rFonts w:hint="eastAsia" w:ascii="仿宋_GB2312" w:hAnsi="仿宋_GB2312" w:eastAsia="仿宋_GB2312" w:cs="仿宋_GB2312"/>
                <w:bCs/>
                <w:i w:val="0"/>
                <w:iCs w:val="0"/>
                <w:color w:val="auto"/>
                <w:kern w:val="2"/>
                <w:sz w:val="21"/>
                <w:szCs w:val="21"/>
                <w:u w:val="none"/>
                <w:lang w:val="en-US" w:eastAsia="zh-CN" w:bidi="ar"/>
              </w:rPr>
              <w:t>惠安德康口腔门诊部</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bCs/>
                <w:color w:val="auto"/>
                <w:sz w:val="21"/>
                <w:szCs w:val="21"/>
                <w:lang w:eastAsia="zh-CN" w:bidi="ar"/>
              </w:rPr>
            </w:pPr>
            <w:r>
              <w:rPr>
                <w:rFonts w:hint="eastAsia" w:ascii="仿宋_GB2312" w:hAnsi="仿宋_GB2312" w:eastAsia="仿宋_GB2312" w:cs="仿宋_GB2312"/>
                <w:bCs/>
                <w:i w:val="0"/>
                <w:iCs w:val="0"/>
                <w:color w:val="auto"/>
                <w:kern w:val="2"/>
                <w:sz w:val="21"/>
                <w:szCs w:val="21"/>
                <w:u w:val="none"/>
                <w:lang w:val="en-US" w:eastAsia="zh-CN" w:bidi="ar"/>
              </w:rPr>
              <w:t>王佳馨、鲍玉玲</w:t>
            </w:r>
          </w:p>
        </w:tc>
        <w:tc>
          <w:tcPr>
            <w:tcW w:w="57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113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8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bCs/>
                <w:i w:val="0"/>
                <w:color w:val="auto"/>
                <w:kern w:val="2"/>
                <w:sz w:val="21"/>
                <w:szCs w:val="21"/>
                <w:u w:val="none"/>
                <w:lang w:val="en-US" w:eastAsia="zh-CN" w:bidi="ar"/>
              </w:rPr>
            </w:pPr>
            <w:r>
              <w:rPr>
                <w:rFonts w:hint="eastAsia" w:ascii="仿宋_GB2312" w:hAnsi="仿宋_GB2312" w:eastAsia="仿宋_GB2312" w:cs="仿宋_GB2312"/>
                <w:bCs/>
                <w:i w:val="0"/>
                <w:iCs w:val="0"/>
                <w:color w:val="auto"/>
                <w:kern w:val="2"/>
                <w:sz w:val="21"/>
                <w:szCs w:val="21"/>
                <w:u w:val="none"/>
                <w:lang w:val="en-US" w:eastAsia="zh-CN" w:bidi="ar"/>
              </w:rPr>
              <w:t>惠安螺城张翼雕口腔科诊所</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bCs/>
                <w:color w:val="auto"/>
                <w:sz w:val="21"/>
                <w:szCs w:val="21"/>
                <w:lang w:eastAsia="zh-CN" w:bidi="ar"/>
              </w:rPr>
            </w:pPr>
            <w:r>
              <w:rPr>
                <w:rFonts w:hint="eastAsia" w:ascii="仿宋_GB2312" w:hAnsi="仿宋_GB2312" w:eastAsia="仿宋_GB2312" w:cs="仿宋_GB2312"/>
                <w:bCs/>
                <w:i w:val="0"/>
                <w:iCs w:val="0"/>
                <w:color w:val="auto"/>
                <w:kern w:val="2"/>
                <w:sz w:val="21"/>
                <w:szCs w:val="21"/>
                <w:u w:val="none"/>
                <w:lang w:val="en-US" w:eastAsia="zh-CN" w:bidi="ar"/>
              </w:rPr>
              <w:t>鲍玉玲、潘清华</w:t>
            </w:r>
          </w:p>
        </w:tc>
        <w:tc>
          <w:tcPr>
            <w:tcW w:w="57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113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8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bCs/>
                <w:i w:val="0"/>
                <w:color w:val="auto"/>
                <w:kern w:val="2"/>
                <w:sz w:val="21"/>
                <w:szCs w:val="21"/>
                <w:u w:val="none"/>
                <w:lang w:val="en-US" w:eastAsia="zh-CN" w:bidi="ar"/>
              </w:rPr>
            </w:pPr>
            <w:r>
              <w:rPr>
                <w:rFonts w:hint="eastAsia" w:ascii="仿宋_GB2312" w:hAnsi="仿宋_GB2312" w:eastAsia="仿宋_GB2312" w:cs="仿宋_GB2312"/>
                <w:bCs/>
                <w:i w:val="0"/>
                <w:iCs w:val="0"/>
                <w:color w:val="auto"/>
                <w:kern w:val="2"/>
                <w:sz w:val="21"/>
                <w:szCs w:val="21"/>
                <w:u w:val="none"/>
                <w:lang w:val="en-US" w:eastAsia="zh-CN" w:bidi="ar"/>
              </w:rPr>
              <w:t>惠安螺城谢志辉口腔科诊所</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bCs/>
                <w:color w:val="auto"/>
                <w:sz w:val="21"/>
                <w:szCs w:val="21"/>
                <w:lang w:eastAsia="zh-CN" w:bidi="ar"/>
              </w:rPr>
            </w:pPr>
            <w:r>
              <w:rPr>
                <w:rFonts w:hint="eastAsia" w:ascii="仿宋_GB2312" w:hAnsi="仿宋_GB2312" w:eastAsia="仿宋_GB2312" w:cs="仿宋_GB2312"/>
                <w:bCs/>
                <w:i w:val="0"/>
                <w:iCs w:val="0"/>
                <w:color w:val="auto"/>
                <w:kern w:val="2"/>
                <w:sz w:val="21"/>
                <w:szCs w:val="21"/>
                <w:u w:val="none"/>
                <w:lang w:val="en-US" w:eastAsia="zh-CN" w:bidi="ar"/>
              </w:rPr>
              <w:t>鲍玉玲、庄  严</w:t>
            </w:r>
          </w:p>
        </w:tc>
        <w:tc>
          <w:tcPr>
            <w:tcW w:w="57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113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8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7</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bCs/>
                <w:i w:val="0"/>
                <w:color w:val="auto"/>
                <w:kern w:val="2"/>
                <w:sz w:val="21"/>
                <w:szCs w:val="21"/>
                <w:u w:val="none"/>
                <w:lang w:val="en-US" w:eastAsia="zh-CN" w:bidi="ar"/>
              </w:rPr>
            </w:pPr>
            <w:r>
              <w:rPr>
                <w:rFonts w:hint="eastAsia" w:ascii="仿宋_GB2312" w:hAnsi="仿宋_GB2312" w:eastAsia="仿宋_GB2312" w:cs="仿宋_GB2312"/>
                <w:bCs/>
                <w:i w:val="0"/>
                <w:iCs w:val="0"/>
                <w:color w:val="auto"/>
                <w:kern w:val="2"/>
                <w:sz w:val="21"/>
                <w:szCs w:val="21"/>
                <w:u w:val="none"/>
                <w:lang w:val="en-US" w:eastAsia="zh-CN" w:bidi="ar"/>
              </w:rPr>
              <w:t>惠安螺城陈晓凡口腔科诊所</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bCs/>
                <w:color w:val="auto"/>
                <w:sz w:val="21"/>
                <w:szCs w:val="21"/>
                <w:lang w:eastAsia="zh-CN" w:bidi="ar"/>
              </w:rPr>
            </w:pPr>
            <w:r>
              <w:rPr>
                <w:rFonts w:hint="eastAsia" w:ascii="仿宋_GB2312" w:hAnsi="仿宋_GB2312" w:eastAsia="仿宋_GB2312" w:cs="仿宋_GB2312"/>
                <w:bCs/>
                <w:i w:val="0"/>
                <w:iCs w:val="0"/>
                <w:color w:val="auto"/>
                <w:kern w:val="2"/>
                <w:sz w:val="21"/>
                <w:szCs w:val="21"/>
                <w:u w:val="none"/>
                <w:lang w:val="en-US" w:eastAsia="zh-CN" w:bidi="ar"/>
              </w:rPr>
              <w:t>庄  严、王佳馨</w:t>
            </w:r>
          </w:p>
        </w:tc>
        <w:tc>
          <w:tcPr>
            <w:tcW w:w="57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113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8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8</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bCs/>
                <w:i w:val="0"/>
                <w:color w:val="auto"/>
                <w:kern w:val="2"/>
                <w:sz w:val="21"/>
                <w:szCs w:val="21"/>
                <w:u w:val="none"/>
                <w:lang w:val="en-US" w:eastAsia="zh-CN" w:bidi="ar"/>
              </w:rPr>
            </w:pPr>
            <w:r>
              <w:rPr>
                <w:rFonts w:hint="eastAsia" w:ascii="仿宋_GB2312" w:hAnsi="仿宋_GB2312" w:eastAsia="仿宋_GB2312" w:cs="仿宋_GB2312"/>
                <w:bCs/>
                <w:i w:val="0"/>
                <w:iCs w:val="0"/>
                <w:color w:val="auto"/>
                <w:kern w:val="2"/>
                <w:sz w:val="21"/>
                <w:szCs w:val="21"/>
                <w:u w:val="none"/>
                <w:lang w:val="en-US" w:eastAsia="zh-CN" w:bidi="ar"/>
              </w:rPr>
              <w:t>惠安东岭来兴口腔门诊部</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bCs/>
                <w:color w:val="auto"/>
                <w:sz w:val="21"/>
                <w:szCs w:val="21"/>
                <w:lang w:eastAsia="zh-CN" w:bidi="ar"/>
              </w:rPr>
            </w:pPr>
            <w:r>
              <w:rPr>
                <w:rFonts w:hint="eastAsia" w:ascii="仿宋_GB2312" w:hAnsi="仿宋_GB2312" w:eastAsia="仿宋_GB2312" w:cs="仿宋_GB2312"/>
                <w:bCs/>
                <w:i w:val="0"/>
                <w:iCs w:val="0"/>
                <w:color w:val="auto"/>
                <w:kern w:val="2"/>
                <w:sz w:val="21"/>
                <w:szCs w:val="21"/>
                <w:u w:val="none"/>
                <w:lang w:val="en-US" w:eastAsia="zh-CN" w:bidi="ar"/>
              </w:rPr>
              <w:t>许文志、王佳馨</w:t>
            </w:r>
          </w:p>
        </w:tc>
        <w:tc>
          <w:tcPr>
            <w:tcW w:w="57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113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8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sz w:val="21"/>
                <w:szCs w:val="21"/>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9</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both"/>
              <w:textAlignment w:val="center"/>
              <w:rPr>
                <w:rFonts w:hint="eastAsia" w:ascii="仿宋_GB2312" w:hAnsi="仿宋_GB2312" w:eastAsia="仿宋_GB2312" w:cs="仿宋_GB2312"/>
                <w:bCs/>
                <w:i w:val="0"/>
                <w:color w:val="auto"/>
                <w:kern w:val="2"/>
                <w:sz w:val="21"/>
                <w:szCs w:val="21"/>
                <w:u w:val="none"/>
                <w:lang w:val="en-US" w:eastAsia="zh-CN" w:bidi="ar"/>
              </w:rPr>
            </w:pPr>
            <w:r>
              <w:rPr>
                <w:rFonts w:hint="eastAsia" w:ascii="仿宋_GB2312" w:hAnsi="仿宋_GB2312" w:eastAsia="仿宋_GB2312" w:cs="仿宋_GB2312"/>
                <w:bCs/>
                <w:i w:val="0"/>
                <w:iCs w:val="0"/>
                <w:color w:val="auto"/>
                <w:kern w:val="2"/>
                <w:sz w:val="21"/>
                <w:szCs w:val="21"/>
                <w:u w:val="none"/>
                <w:lang w:val="en-US" w:eastAsia="zh-CN" w:bidi="ar"/>
              </w:rPr>
              <w:t>惠安涂寨陈婷婷口腔科诊所</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仿宋_GB2312" w:hAnsi="仿宋_GB2312" w:eastAsia="仿宋_GB2312" w:cs="仿宋_GB2312"/>
                <w:bCs/>
                <w:color w:val="auto"/>
                <w:sz w:val="21"/>
                <w:szCs w:val="21"/>
                <w:lang w:eastAsia="zh-CN" w:bidi="ar"/>
              </w:rPr>
            </w:pPr>
            <w:r>
              <w:rPr>
                <w:rFonts w:hint="eastAsia" w:ascii="仿宋_GB2312" w:hAnsi="仿宋_GB2312" w:eastAsia="仿宋_GB2312" w:cs="仿宋_GB2312"/>
                <w:bCs/>
                <w:i w:val="0"/>
                <w:iCs w:val="0"/>
                <w:color w:val="auto"/>
                <w:kern w:val="2"/>
                <w:sz w:val="21"/>
                <w:szCs w:val="21"/>
                <w:u w:val="none"/>
                <w:lang w:val="en-US" w:eastAsia="zh-CN" w:bidi="ar"/>
              </w:rPr>
              <w:t>王佳馨、许文志</w:t>
            </w:r>
          </w:p>
        </w:tc>
        <w:tc>
          <w:tcPr>
            <w:tcW w:w="57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exact"/>
        </w:trPr>
        <w:tc>
          <w:tcPr>
            <w:tcW w:w="69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tLeast"/>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2</w:t>
            </w:r>
          </w:p>
        </w:tc>
        <w:tc>
          <w:tcPr>
            <w:tcW w:w="113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tLeast"/>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职业健康检查机构</w:t>
            </w:r>
          </w:p>
        </w:tc>
        <w:tc>
          <w:tcPr>
            <w:tcW w:w="83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tLeast"/>
              <w:jc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30</w:t>
            </w:r>
            <w:r>
              <w:rPr>
                <w:rFonts w:hint="eastAsia" w:ascii="仿宋_GB2312" w:hAnsi="仿宋_GB2312" w:eastAsia="仿宋_GB2312" w:cs="仿宋_GB2312"/>
                <w:color w:val="auto"/>
                <w:kern w:val="0"/>
                <w:sz w:val="21"/>
                <w:szCs w:val="21"/>
                <w:lang w:bidi="ar"/>
              </w:rPr>
              <w:t>%</w:t>
            </w:r>
          </w:p>
          <w:p>
            <w:pPr>
              <w:keepNext w:val="0"/>
              <w:keepLines w:val="0"/>
              <w:pageBreakBefore w:val="0"/>
              <w:widowControl/>
              <w:kinsoku/>
              <w:wordWrap/>
              <w:overflowPunct/>
              <w:topLinePunct w:val="0"/>
              <w:autoSpaceDE/>
              <w:autoSpaceDN/>
              <w:bidi w:val="0"/>
              <w:snapToGrid w:val="0"/>
              <w:spacing w:line="240" w:lineRule="atLeast"/>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(1家)</w:t>
            </w: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default"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10</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both"/>
              <w:textAlignment w:val="center"/>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i w:val="0"/>
                <w:iCs w:val="0"/>
                <w:caps w:val="0"/>
                <w:color w:val="auto"/>
                <w:spacing w:val="0"/>
                <w:sz w:val="21"/>
                <w:szCs w:val="21"/>
                <w:u w:val="none"/>
              </w:rPr>
              <w:fldChar w:fldCharType="begin"/>
            </w:r>
            <w:r>
              <w:rPr>
                <w:rFonts w:hint="eastAsia" w:ascii="仿宋_GB2312" w:hAnsi="仿宋_GB2312" w:eastAsia="仿宋_GB2312" w:cs="仿宋_GB2312"/>
                <w:bCs/>
                <w:i w:val="0"/>
                <w:iCs w:val="0"/>
                <w:caps w:val="0"/>
                <w:color w:val="auto"/>
                <w:spacing w:val="0"/>
                <w:sz w:val="21"/>
                <w:szCs w:val="21"/>
                <w:u w:val="none"/>
              </w:rPr>
              <w:instrText xml:space="preserve"> HYPERLINK "javascript:brow('2c9094a284cbeaf90184e62eaef2255e','040101','04')" </w:instrText>
            </w:r>
            <w:r>
              <w:rPr>
                <w:rFonts w:hint="eastAsia" w:ascii="仿宋_GB2312" w:hAnsi="仿宋_GB2312" w:eastAsia="仿宋_GB2312" w:cs="仿宋_GB2312"/>
                <w:bCs/>
                <w:i w:val="0"/>
                <w:iCs w:val="0"/>
                <w:caps w:val="0"/>
                <w:color w:val="auto"/>
                <w:spacing w:val="0"/>
                <w:sz w:val="21"/>
                <w:szCs w:val="21"/>
                <w:u w:val="none"/>
              </w:rPr>
              <w:fldChar w:fldCharType="separate"/>
            </w:r>
            <w:r>
              <w:rPr>
                <w:rStyle w:val="7"/>
                <w:rFonts w:hint="eastAsia" w:ascii="仿宋_GB2312" w:hAnsi="仿宋_GB2312" w:eastAsia="仿宋_GB2312" w:cs="仿宋_GB2312"/>
                <w:bCs/>
                <w:i w:val="0"/>
                <w:iCs w:val="0"/>
                <w:caps w:val="0"/>
                <w:color w:val="auto"/>
                <w:spacing w:val="0"/>
                <w:sz w:val="21"/>
                <w:szCs w:val="21"/>
                <w:u w:val="none"/>
              </w:rPr>
              <w:t>惠安聚龙医院</w:t>
            </w:r>
            <w:r>
              <w:rPr>
                <w:rFonts w:hint="eastAsia" w:ascii="仿宋_GB2312" w:hAnsi="仿宋_GB2312" w:eastAsia="仿宋_GB2312" w:cs="仿宋_GB2312"/>
                <w:bCs/>
                <w:i w:val="0"/>
                <w:iCs w:val="0"/>
                <w:caps w:val="0"/>
                <w:color w:val="auto"/>
                <w:spacing w:val="0"/>
                <w:sz w:val="21"/>
                <w:szCs w:val="21"/>
                <w:u w:val="none"/>
              </w:rPr>
              <w:fldChar w:fldCharType="end"/>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Cs/>
                <w:color w:val="auto"/>
                <w:sz w:val="21"/>
                <w:szCs w:val="21"/>
                <w:lang w:eastAsia="zh-CN"/>
              </w:rPr>
            </w:pPr>
            <w:r>
              <w:rPr>
                <w:rFonts w:hint="eastAsia" w:ascii="仿宋_GB2312" w:hAnsi="仿宋_GB2312" w:eastAsia="仿宋_GB2312" w:cs="仿宋_GB2312"/>
                <w:bCs/>
                <w:color w:val="auto"/>
                <w:sz w:val="21"/>
                <w:szCs w:val="21"/>
                <w:lang w:eastAsia="zh-CN"/>
              </w:rPr>
              <w:t>施</w:t>
            </w:r>
            <w:r>
              <w:rPr>
                <w:rFonts w:hint="eastAsia" w:ascii="仿宋_GB2312" w:hAnsi="仿宋_GB2312" w:eastAsia="仿宋_GB2312" w:cs="仿宋_GB2312"/>
                <w:bCs/>
                <w:color w:val="auto"/>
                <w:sz w:val="21"/>
                <w:szCs w:val="21"/>
                <w:lang w:val="en-US" w:eastAsia="zh-CN"/>
              </w:rPr>
              <w:t xml:space="preserve">  </w:t>
            </w:r>
            <w:r>
              <w:rPr>
                <w:rFonts w:hint="eastAsia" w:ascii="仿宋_GB2312" w:hAnsi="仿宋_GB2312" w:eastAsia="仿宋_GB2312" w:cs="仿宋_GB2312"/>
                <w:bCs/>
                <w:color w:val="auto"/>
                <w:sz w:val="21"/>
                <w:szCs w:val="21"/>
                <w:lang w:eastAsia="zh-CN"/>
              </w:rPr>
              <w:t>蓉、李心怡</w:t>
            </w:r>
          </w:p>
        </w:tc>
        <w:tc>
          <w:tcPr>
            <w:tcW w:w="5717"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3"/>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职业健康检查机构、职业病诊断机构是否在备案的范围内开展工作；</w:t>
            </w:r>
          </w:p>
          <w:p>
            <w:pPr>
              <w:keepNext w:val="0"/>
              <w:keepLines w:val="0"/>
              <w:pageBreakBefore w:val="0"/>
              <w:widowControl/>
              <w:numPr>
                <w:ilvl w:val="0"/>
                <w:numId w:val="3"/>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出具的报告是否符合相关要求；</w:t>
            </w:r>
          </w:p>
          <w:p>
            <w:pPr>
              <w:keepNext w:val="0"/>
              <w:keepLines w:val="0"/>
              <w:pageBreakBefore w:val="0"/>
              <w:widowControl/>
              <w:numPr>
                <w:ilvl w:val="0"/>
                <w:numId w:val="3"/>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技术人员是否满足工作要求；</w:t>
            </w:r>
          </w:p>
          <w:p>
            <w:pPr>
              <w:keepNext w:val="0"/>
              <w:keepLines w:val="0"/>
              <w:pageBreakBefore w:val="0"/>
              <w:widowControl/>
              <w:numPr>
                <w:ilvl w:val="0"/>
                <w:numId w:val="3"/>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仪器设备场所是否满足工作要求；</w:t>
            </w:r>
          </w:p>
          <w:p>
            <w:pPr>
              <w:keepNext w:val="0"/>
              <w:keepLines w:val="0"/>
              <w:pageBreakBefore w:val="0"/>
              <w:widowControl/>
              <w:numPr>
                <w:ilvl w:val="0"/>
                <w:numId w:val="3"/>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质量控制、程序是否符合相关要求；</w:t>
            </w:r>
          </w:p>
          <w:p>
            <w:pPr>
              <w:keepNext w:val="0"/>
              <w:keepLines w:val="0"/>
              <w:pageBreakBefore w:val="0"/>
              <w:widowControl/>
              <w:numPr>
                <w:ilvl w:val="0"/>
                <w:numId w:val="3"/>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档案管理是否符合相关要求；</w:t>
            </w:r>
          </w:p>
          <w:p>
            <w:pPr>
              <w:keepNext w:val="0"/>
              <w:keepLines w:val="0"/>
              <w:pageBreakBefore w:val="0"/>
              <w:widowControl/>
              <w:numPr>
                <w:ilvl w:val="0"/>
                <w:numId w:val="3"/>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管理制度是否符合相关要求；</w:t>
            </w:r>
          </w:p>
          <w:p>
            <w:pPr>
              <w:keepNext w:val="0"/>
              <w:keepLines w:val="0"/>
              <w:pageBreakBefore w:val="0"/>
              <w:widowControl/>
              <w:numPr>
                <w:ilvl w:val="0"/>
                <w:numId w:val="3"/>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劳动者保护是否符合相关要求；</w:t>
            </w:r>
          </w:p>
          <w:p>
            <w:pPr>
              <w:keepNext w:val="0"/>
              <w:keepLines w:val="0"/>
              <w:pageBreakBefore w:val="0"/>
              <w:widowControl/>
              <w:numPr>
                <w:ilvl w:val="0"/>
                <w:numId w:val="3"/>
              </w:numPr>
              <w:kinsoku/>
              <w:wordWrap/>
              <w:overflowPunct/>
              <w:topLinePunct w:val="0"/>
              <w:autoSpaceDE/>
              <w:autoSpaceDN/>
              <w:bidi w:val="0"/>
              <w:snapToGrid w:val="0"/>
              <w:spacing w:line="240" w:lineRule="atLeast"/>
              <w:jc w:val="both"/>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职业健康检查结果、职业禁忌、疑似职业病、职业病的告知、通知、报告是否符合相关要求。</w:t>
            </w:r>
          </w:p>
        </w:tc>
      </w:tr>
    </w:tbl>
    <w:p>
      <w:pPr>
        <w:widowControl/>
        <w:spacing w:line="360" w:lineRule="auto"/>
        <w:jc w:val="left"/>
        <w:rPr>
          <w:rFonts w:hint="eastAsia" w:ascii="黑体" w:hAnsi="黑体" w:eastAsia="黑体"/>
          <w:sz w:val="32"/>
        </w:rPr>
      </w:pPr>
    </w:p>
    <w:p>
      <w:pPr>
        <w:widowControl/>
        <w:spacing w:line="360" w:lineRule="auto"/>
        <w:jc w:val="left"/>
        <w:rPr>
          <w:rFonts w:hint="eastAsia" w:ascii="黑体" w:hAnsi="黑体" w:eastAsia="黑体"/>
          <w:sz w:val="32"/>
          <w:lang w:val="en" w:eastAsia="zh-CN"/>
        </w:rPr>
      </w:pPr>
      <w:r>
        <w:rPr>
          <w:rFonts w:hint="eastAsia" w:ascii="黑体" w:hAnsi="黑体" w:eastAsia="黑体"/>
          <w:sz w:val="32"/>
        </w:rPr>
        <w:br w:type="page"/>
      </w:r>
      <w:r>
        <w:rPr>
          <w:rFonts w:hint="eastAsia" w:ascii="黑体" w:hAnsi="黑体" w:eastAsia="黑体"/>
          <w:sz w:val="32"/>
        </w:rPr>
        <w:t>附表</w:t>
      </w:r>
      <w:r>
        <w:rPr>
          <w:rFonts w:hint="eastAsia" w:ascii="黑体" w:hAnsi="黑体" w:eastAsia="黑体"/>
          <w:sz w:val="32"/>
          <w:lang w:val="en-US" w:eastAsia="zh-CN"/>
        </w:rPr>
        <w:t>4</w:t>
      </w:r>
    </w:p>
    <w:p>
      <w:pPr>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2023年放射诊疗机构</w:t>
      </w:r>
      <w:r>
        <w:rPr>
          <w:rFonts w:hint="eastAsia" w:ascii="方正小标宋简体" w:hAnsi="方正小标宋简体" w:eastAsia="方正小标宋简体" w:cs="方正小标宋简体"/>
          <w:b w:val="0"/>
          <w:bCs/>
          <w:sz w:val="44"/>
          <w:lang w:eastAsia="zh-CN"/>
        </w:rPr>
        <w:t>惠安县</w:t>
      </w:r>
      <w:r>
        <w:rPr>
          <w:rFonts w:hint="eastAsia" w:ascii="方正小标宋简体" w:hAnsi="方正小标宋简体" w:eastAsia="方正小标宋简体" w:cs="方正小标宋简体"/>
          <w:b w:val="0"/>
          <w:bCs/>
          <w:sz w:val="44"/>
        </w:rPr>
        <w:t>监督抽查汇总表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704"/>
        <w:gridCol w:w="709"/>
        <w:gridCol w:w="709"/>
        <w:gridCol w:w="718"/>
        <w:gridCol w:w="1408"/>
        <w:gridCol w:w="602"/>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单位</w:t>
            </w:r>
          </w:p>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类别</w:t>
            </w:r>
          </w:p>
        </w:tc>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辖区内单位总数</w:t>
            </w:r>
          </w:p>
        </w:tc>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检查单位数</w:t>
            </w:r>
          </w:p>
        </w:tc>
        <w:tc>
          <w:tcPr>
            <w:tcW w:w="10353"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不合格情况</w:t>
            </w:r>
          </w:p>
        </w:tc>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p>
        </w:tc>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1"/>
                <w:szCs w:val="21"/>
              </w:rPr>
            </w:pPr>
          </w:p>
        </w:tc>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职业病人管理不符合有关规定单位数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档案管理与体系建设不符合有关规定单位数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核医学诊疗过程不符合有关规定单位数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放射性同位素管理不符合有关规定单位数</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放射治疗过程不符合有关规定单位数</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管理制度不符合有关规定单位数</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案件查处数</w:t>
            </w:r>
          </w:p>
        </w:tc>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放射诊疗机构</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r>
    </w:tbl>
    <w:p>
      <w:pPr>
        <w:rPr>
          <w:rFonts w:ascii="Times New Roman" w:hAnsi="Times New Roman" w:eastAsia="仿宋_GB2312"/>
          <w:sz w:val="32"/>
        </w:rPr>
      </w:pPr>
    </w:p>
    <w:p>
      <w:pPr>
        <w:widowControl/>
        <w:spacing w:line="240" w:lineRule="atLeast"/>
        <w:jc w:val="left"/>
        <w:rPr>
          <w:rFonts w:hint="eastAsia" w:ascii="黑体" w:hAnsi="黑体" w:eastAsia="黑体"/>
          <w:sz w:val="32"/>
          <w:lang w:val="en" w:eastAsia="zh-CN"/>
        </w:rPr>
      </w:pPr>
      <w:r>
        <w:rPr>
          <w:rFonts w:hint="eastAsia" w:ascii="黑体" w:hAnsi="黑体" w:eastAsia="黑体"/>
          <w:sz w:val="32"/>
        </w:rPr>
        <w:t>附表</w:t>
      </w:r>
      <w:r>
        <w:rPr>
          <w:rFonts w:hint="eastAsia" w:ascii="黑体" w:hAnsi="黑体" w:eastAsia="黑体"/>
          <w:sz w:val="32"/>
          <w:lang w:val="en-US" w:eastAsia="zh-CN"/>
        </w:rPr>
        <w:t>5</w:t>
      </w:r>
    </w:p>
    <w:p>
      <w:pPr>
        <w:snapToGrid w:val="0"/>
        <w:spacing w:line="240" w:lineRule="auto"/>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2023年职业健康检查机构机构</w:t>
      </w:r>
      <w:r>
        <w:rPr>
          <w:rFonts w:hint="eastAsia" w:ascii="方正小标宋简体" w:hAnsi="方正小标宋简体" w:eastAsia="方正小标宋简体" w:cs="方正小标宋简体"/>
          <w:b w:val="0"/>
          <w:bCs/>
          <w:sz w:val="44"/>
          <w:szCs w:val="44"/>
          <w:lang w:eastAsia="zh-CN"/>
        </w:rPr>
        <w:t>惠安县</w:t>
      </w:r>
      <w:r>
        <w:rPr>
          <w:rFonts w:hint="eastAsia" w:ascii="方正小标宋简体" w:hAnsi="方正小标宋简体" w:eastAsia="方正小标宋简体" w:cs="方正小标宋简体"/>
          <w:b w:val="0"/>
          <w:bCs/>
          <w:sz w:val="44"/>
          <w:szCs w:val="44"/>
        </w:rPr>
        <w:t>监督抽查汇总表</w:t>
      </w:r>
    </w:p>
    <w:tbl>
      <w:tblPr>
        <w:tblStyle w:val="5"/>
        <w:tblW w:w="14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1"/>
                <w:szCs w:val="21"/>
              </w:rPr>
            </w:pPr>
          </w:p>
        </w:tc>
        <w:tc>
          <w:tcPr>
            <w:tcW w:w="9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辖区内单位总数</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检查单位数</w:t>
            </w:r>
          </w:p>
        </w:tc>
        <w:tc>
          <w:tcPr>
            <w:tcW w:w="9475"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不合格情况</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226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p>
        </w:tc>
        <w:tc>
          <w:tcPr>
            <w:tcW w:w="93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人员不能满足工作要求单位数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出具虚假证明文件</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质量控制、程序不符合相关要求单位数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档案管理不符合相关要求单位数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管理制度不符合相关要求单位数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劳动者保护不符合相关要求单位数</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案件查处数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职业健康检查机构</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1"/>
                <w:szCs w:val="21"/>
              </w:rPr>
            </w:pPr>
          </w:p>
        </w:tc>
      </w:tr>
    </w:tbl>
    <w:p>
      <w:pPr>
        <w:rPr>
          <w:rFonts w:hint="eastAsia" w:ascii="黑体" w:hAnsi="黑体" w:eastAsia="黑体" w:cs="黑体"/>
          <w:b w:val="0"/>
          <w:bCs/>
          <w:color w:val="auto"/>
          <w:sz w:val="32"/>
          <w:szCs w:val="32"/>
          <w:highlight w:val="none"/>
          <w:u w:val="none"/>
          <w:lang w:eastAsia="zh-CN"/>
        </w:rPr>
        <w:sectPr>
          <w:headerReference r:id="rId6" w:type="default"/>
          <w:footerReference r:id="rId7" w:type="default"/>
          <w:pgSz w:w="16783" w:h="11850" w:orient="landscape"/>
          <w:pgMar w:top="1803" w:right="1440" w:bottom="1803" w:left="1440" w:header="851" w:footer="992" w:gutter="0"/>
          <w:lnNumType w:countBy="0" w:distance="360"/>
          <w:pgNumType w:fmt="numberInDash"/>
          <w:cols w:space="0" w:num="1"/>
          <w:rtlGutter w:val="0"/>
          <w:docGrid w:type="lines" w:linePitch="32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S Reference Specialty"/>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Reference Specialty">
    <w:panose1 w:val="050005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61312;mso-width-relative:page;mso-height-relative:page;" filled="f" stroked="f" coordsize="21600,21600" o:gfxdata="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fy457VAAAACAEAAA8AAAAAAAAAAQAgAAAAIgAAAGRycy9kb3du&#10;cmV2LnhtbFBLAQIUABQAAAAIAIdO4kCMOBTKyQEAAJsDAAAOAAAAAAAAAAEAIAAAACQBAABkcnMv&#10;ZTJvRG9jLnhtbFBLBQYAAAAABgAGAFkBAABfBQAAAAA=&#10;">
              <v:fill on="f" focussize="0,0"/>
              <v:stroke on="f"/>
              <v:imagedata o:title=""/>
              <o:lock v:ext="edit" aspectratio="f"/>
              <v:textbox inset="0mm,0mm,0mm,0mm" style="mso-fit-shape-to-text:t;">
                <w:txbx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60288;mso-width-relative:page;mso-height-relative:page;" filled="f" stroked="f" coordsize="21600,21600" o:gfxdata="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vRFAtIAAAAGAQAADwAAAAAAAAABACAAAAAiAAAAZHJzL2Rvd25yZXYu&#10;eG1sUEsBAhQAFAAAAAgAh07iQDSS+knIAQAAmQMAAA4AAAAAAAAAAQAgAAAAIQEAAGRycy9lMm9E&#10;b2MueG1sUEsFBgAAAAAGAAYAWQEAAFsFAAAAAA==&#10;">
              <v:fill on="f" focussize="0,0"/>
              <v:stroke on="f"/>
              <v:imagedata o:title=""/>
              <o:lock v:ext="edit" aspectratio="f"/>
              <v:textbox inset="0mm,0mm,0mm,0mm" style="mso-fit-shape-to-text:t;">
                <w:txbx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p>
                </w:txbxContent>
              </v:textbox>
            </v:shape>
          </w:pict>
        </mc:Fallback>
      </mc:AlternateContent>
    </w:r>
  </w:p>
  <w:p>
    <w:pPr>
      <w:pStyle w:val="3"/>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default"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center"/>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8pt;height:144pt;width:144pt;mso-position-horizontal:center;mso-position-horizontal-relative:margin;mso-wrap-style:none;z-index:251659264;mso-width-relative:page;mso-height-relative:page;" filled="f" stroked="f" coordsize="21600,21600" o:gfxdata="UEsDBAoAAAAAAIdO4kAAAAAAAAAAAAAAAAAEAAAAZHJzL1BLAwQUAAAACACHTuJAQCDoNt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DzsGVguypLhzPBYKJBN&#10;Lf8PaH4AUEsDBBQAAAAIAIdO4kAlkzSpyAEAAJkDAAAOAAAAZHJzL2Uyb0RvYy54bWytU82O0zAQ&#10;viPxDpbv1NkeUDd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AIOg21AAAAAgBAAAPAAAAAAAAAAEAIAAAACIAAABkcnMvZG93bnJl&#10;di54bWxQSwECFAAUAAAACACHTuJAJZM0qcgBAACZAwAADgAAAAAAAAABACAAAAAjAQAAZHJzL2Uy&#10;b0RvYy54bWxQSwUGAAAAAAYABgBZAQAAXQUAAAAA&#10;">
              <v:fill on="f" focussize="0,0"/>
              <v:stroke on="f"/>
              <v:imagedata o:title=""/>
              <o:lock v:ext="edit" aspectratio="f"/>
              <v:textbox inset="0mm,0mm,0mm,0mm" style="mso-fit-shape-to-text:t;">
                <w:txbxContent>
                  <w:p>
                    <w:pPr>
                      <w:widowControl w:val="0"/>
                      <w:snapToGrid w:val="0"/>
                      <w:jc w:val="center"/>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p>
                </w:txbxContent>
              </v:textbox>
            </v:shape>
          </w:pict>
        </mc:Fallback>
      </mc:AlternateContent>
    </w:r>
  </w:p>
  <w:p>
    <w:pPr>
      <w:widowControl w:val="0"/>
      <w:snapToGrid w:val="0"/>
      <w:jc w:val="left"/>
      <w:rPr>
        <w:rFonts w:hint="default"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8E959"/>
    <w:multiLevelType w:val="singleLevel"/>
    <w:tmpl w:val="3D78E959"/>
    <w:lvl w:ilvl="0" w:tentative="0">
      <w:start w:val="1"/>
      <w:numFmt w:val="decimal"/>
      <w:lvlText w:val="%1."/>
      <w:lvlJc w:val="left"/>
      <w:pPr>
        <w:tabs>
          <w:tab w:val="left" w:pos="312"/>
        </w:tabs>
      </w:pPr>
    </w:lvl>
  </w:abstractNum>
  <w:abstractNum w:abstractNumId="1">
    <w:nsid w:val="53FBFBB5"/>
    <w:multiLevelType w:val="singleLevel"/>
    <w:tmpl w:val="53FBFBB5"/>
    <w:lvl w:ilvl="0" w:tentative="0">
      <w:start w:val="1"/>
      <w:numFmt w:val="decimal"/>
      <w:lvlText w:val="%1."/>
      <w:lvlJc w:val="left"/>
      <w:pPr>
        <w:tabs>
          <w:tab w:val="left" w:pos="312"/>
        </w:tabs>
      </w:pPr>
    </w:lvl>
  </w:abstractNum>
  <w:abstractNum w:abstractNumId="2">
    <w:nsid w:val="5DFC6D85"/>
    <w:multiLevelType w:val="multilevel"/>
    <w:tmpl w:val="5DFC6D85"/>
    <w:lvl w:ilvl="0" w:tentative="0">
      <w:start w:val="2"/>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NDZlNzdiZmU0OWVjODhkNzAwNGM3MjFjNjAwZDMifQ=="/>
  </w:docVars>
  <w:rsids>
    <w:rsidRoot w:val="69B8542F"/>
    <w:rsid w:val="69B8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1"/>
      <w:szCs w:val="21"/>
      <w:lang w:val="zh-CN" w:eastAsia="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3872</Words>
  <Characters>3984</Characters>
  <Lines>0</Lines>
  <Paragraphs>0</Paragraphs>
  <TotalTime>3</TotalTime>
  <ScaleCrop>false</ScaleCrop>
  <LinksUpToDate>false</LinksUpToDate>
  <CharactersWithSpaces>4004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2023-07-05T09:11:00Z</dcterms:created>
  <dc:creator>Administrator</dc:creator>
  <cp:lastModifiedBy>Administrator</cp:lastModifiedBy>
  <dcterms:modified xsi:type="dcterms:W3CDTF">2023-07-05T09:17:03Z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1B9F32981ED14B5595FA7B5A6AA1D567_11</vt:lpwstr>
  </property>
</Properties>
</file>