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方正小标宋简体" w:eastAsia="方正小标宋简体" w:cs="方正小标宋简体"/>
          <w:color w:val="231F20"/>
          <w:sz w:val="44"/>
          <w:szCs w:val="44"/>
        </w:rPr>
      </w:pPr>
      <w:r>
        <w:rPr>
          <w:rFonts w:hint="eastAsia" w:ascii="方正小标宋简体" w:hAnsi="方正小标宋简体" w:eastAsia="方正小标宋简体" w:cs="方正小标宋简体"/>
          <w:sz w:val="44"/>
          <w:szCs w:val="44"/>
        </w:rPr>
        <w:t>惠安县市场监督管理局</w:t>
      </w:r>
    </w:p>
    <w:p>
      <w:pPr>
        <w:spacing w:line="640" w:lineRule="exact"/>
        <w:jc w:val="center"/>
        <w:rPr>
          <w:rFonts w:ascii="方正小标宋简体" w:hAnsi="方正小标宋简体" w:eastAsia="方正小标宋简体" w:cs="方正小标宋简体"/>
          <w:color w:val="231F20"/>
          <w:sz w:val="44"/>
          <w:szCs w:val="44"/>
        </w:rPr>
      </w:pPr>
      <w:r>
        <w:rPr>
          <w:rFonts w:hint="eastAsia" w:ascii="方正小标宋简体" w:hAnsi="方正小标宋简体" w:eastAsia="方正小标宋简体" w:cs="方正小标宋简体"/>
          <w:color w:val="231F20"/>
          <w:sz w:val="44"/>
          <w:szCs w:val="44"/>
        </w:rPr>
        <w:t>行政处罚决定书</w:t>
      </w:r>
    </w:p>
    <w:p>
      <w:pPr>
        <w:spacing w:line="520" w:lineRule="exact"/>
        <w:jc w:val="center"/>
        <w:rPr>
          <w:rFonts w:ascii="仿宋" w:hAnsi="仿宋" w:eastAsia="仿宋"/>
          <w:sz w:val="32"/>
          <w:szCs w:val="32"/>
        </w:rPr>
      </w:pPr>
      <w:r>
        <w:rPr>
          <w:rFonts w:hint="eastAsia" w:ascii="仿宋" w:hAnsi="仿宋" w:eastAsia="仿宋"/>
          <w:sz w:val="32"/>
          <w:szCs w:val="32"/>
        </w:rPr>
        <w:t>惠市监罚〔2022〕158号</w:t>
      </w:r>
    </w:p>
    <w:p>
      <w:pPr>
        <w:spacing w:line="520" w:lineRule="exact"/>
        <w:rPr>
          <w:rFonts w:ascii="仿宋" w:hAnsi="仿宋" w:eastAsia="仿宋" w:cs="仿宋"/>
          <w:snapToGrid w:val="0"/>
          <w:sz w:val="32"/>
          <w:szCs w:val="32"/>
        </w:rPr>
      </w:pPr>
      <w:r>
        <w:rPr>
          <w:rFonts w:hint="eastAsia" w:ascii="仿宋" w:hAnsi="仿宋" w:eastAsia="仿宋" w:cs="仿宋"/>
          <w:snapToGrid w:val="0"/>
          <w:sz w:val="32"/>
          <w:szCs w:val="32"/>
        </w:rPr>
        <w:t>当事人：</w:t>
      </w:r>
      <w:r>
        <w:rPr>
          <w:rFonts w:hint="eastAsia" w:ascii="仿宋" w:hAnsi="仿宋" w:eastAsia="仿宋"/>
          <w:sz w:val="32"/>
          <w:szCs w:val="32"/>
        </w:rPr>
        <w:t>惠安县辋川红日升便利店</w:t>
      </w:r>
      <w:r>
        <w:rPr>
          <w:rFonts w:hint="eastAsia" w:ascii="仿宋" w:hAnsi="仿宋" w:eastAsia="仿宋" w:cs="仿宋"/>
          <w:snapToGrid w:val="0"/>
          <w:sz w:val="32"/>
          <w:szCs w:val="32"/>
        </w:rPr>
        <w:t xml:space="preserve">                                                           </w:t>
      </w:r>
    </w:p>
    <w:p>
      <w:pPr>
        <w:spacing w:line="520" w:lineRule="exact"/>
        <w:rPr>
          <w:rFonts w:ascii="仿宋" w:hAnsi="仿宋" w:eastAsia="仿宋"/>
          <w:sz w:val="32"/>
          <w:szCs w:val="32"/>
        </w:rPr>
      </w:pPr>
      <w:r>
        <w:rPr>
          <w:rFonts w:hint="eastAsia" w:ascii="仿宋" w:hAnsi="仿宋" w:eastAsia="仿宋" w:cs="仿宋"/>
          <w:snapToGrid w:val="0"/>
          <w:sz w:val="32"/>
          <w:szCs w:val="32"/>
        </w:rPr>
        <w:t>主体资格证照名称：《营业执照》                                      统一社会信用代码：</w:t>
      </w:r>
      <w:r>
        <w:rPr>
          <w:rFonts w:ascii="仿宋" w:hAnsi="仿宋" w:eastAsia="仿宋"/>
          <w:sz w:val="32"/>
          <w:szCs w:val="32"/>
        </w:rPr>
        <w:t>92350521MA2YB6251H</w:t>
      </w:r>
      <w:r>
        <w:rPr>
          <w:rFonts w:hint="eastAsia" w:ascii="仿宋" w:hAnsi="仿宋" w:eastAsia="仿宋" w:cs="仿宋"/>
          <w:snapToGrid w:val="0"/>
          <w:sz w:val="32"/>
          <w:szCs w:val="32"/>
        </w:rPr>
        <w:t xml:space="preserve">                    住所（住址）：</w:t>
      </w:r>
      <w:r>
        <w:rPr>
          <w:rFonts w:ascii="仿宋" w:hAnsi="仿宋" w:eastAsia="仿宋"/>
          <w:sz w:val="32"/>
          <w:szCs w:val="32"/>
        </w:rPr>
        <w:t>泉州市惠安县辋川镇辋川街</w:t>
      </w:r>
    </w:p>
    <w:p>
      <w:pPr>
        <w:spacing w:line="520" w:lineRule="exact"/>
        <w:rPr>
          <w:rFonts w:ascii="仿宋" w:hAnsi="仿宋" w:eastAsia="仿宋" w:cs="仿宋"/>
          <w:snapToGrid w:val="0"/>
          <w:sz w:val="32"/>
          <w:szCs w:val="32"/>
        </w:rPr>
      </w:pPr>
      <w:r>
        <w:rPr>
          <w:rFonts w:hint="eastAsia" w:ascii="仿宋" w:hAnsi="仿宋" w:eastAsia="仿宋" w:cs="仿宋"/>
          <w:snapToGrid w:val="0"/>
          <w:sz w:val="32"/>
          <w:szCs w:val="32"/>
        </w:rPr>
        <w:t>法定代表人（负责人、经营者）：</w:t>
      </w:r>
      <w:r>
        <w:rPr>
          <w:rFonts w:ascii="仿宋" w:hAnsi="仿宋" w:eastAsia="仿宋"/>
          <w:sz w:val="32"/>
          <w:szCs w:val="32"/>
        </w:rPr>
        <w:t>潘爱</w:t>
      </w:r>
      <w:bookmarkStart w:id="0" w:name="_GoBack"/>
      <w:bookmarkEnd w:id="0"/>
      <w:r>
        <w:rPr>
          <w:rFonts w:ascii="仿宋" w:hAnsi="仿宋" w:eastAsia="仿宋"/>
          <w:sz w:val="32"/>
          <w:szCs w:val="32"/>
        </w:rPr>
        <w:t>民</w:t>
      </w:r>
      <w:r>
        <w:rPr>
          <w:rFonts w:hint="eastAsia" w:ascii="仿宋" w:hAnsi="仿宋" w:eastAsia="仿宋" w:cs="仿宋"/>
          <w:snapToGrid w:val="0"/>
          <w:sz w:val="32"/>
          <w:szCs w:val="32"/>
        </w:rPr>
        <w:t xml:space="preserve">                   </w:t>
      </w:r>
    </w:p>
    <w:p>
      <w:pPr>
        <w:spacing w:line="520" w:lineRule="exact"/>
        <w:rPr>
          <w:rFonts w:ascii="仿宋" w:hAnsi="仿宋" w:eastAsia="仿宋" w:cs="仿宋"/>
          <w:snapToGrid w:val="0"/>
          <w:sz w:val="32"/>
          <w:szCs w:val="32"/>
        </w:rPr>
      </w:pPr>
      <w:r>
        <w:rPr>
          <w:rFonts w:hint="eastAsia" w:ascii="仿宋" w:hAnsi="仿宋" w:eastAsia="仿宋" w:cs="仿宋"/>
          <w:snapToGrid w:val="0"/>
          <w:sz w:val="32"/>
          <w:szCs w:val="32"/>
        </w:rPr>
        <w:t>身份证件号码：</w:t>
      </w:r>
      <w:r>
        <w:rPr>
          <w:rFonts w:hint="eastAsia" w:ascii="仿宋" w:hAnsi="仿宋" w:eastAsia="仿宋"/>
          <w:sz w:val="32"/>
          <w:szCs w:val="32"/>
          <w:lang w:val="en-US" w:eastAsia="zh-CN"/>
        </w:rPr>
        <w:t>***</w:t>
      </w:r>
      <w:r>
        <w:rPr>
          <w:rFonts w:hint="eastAsia" w:ascii="仿宋" w:hAnsi="仿宋" w:eastAsia="仿宋" w:cs="仿宋"/>
          <w:snapToGrid w:val="0"/>
          <w:sz w:val="32"/>
          <w:szCs w:val="32"/>
        </w:rPr>
        <w:t xml:space="preserve">      </w:t>
      </w:r>
    </w:p>
    <w:p>
      <w:pPr>
        <w:pStyle w:val="8"/>
        <w:spacing w:line="520" w:lineRule="exact"/>
        <w:ind w:firstLine="640" w:firstLineChars="200"/>
        <w:rPr>
          <w:rFonts w:ascii="仿宋" w:hAnsi="仿宋" w:eastAsia="仿宋"/>
          <w:kern w:val="0"/>
          <w:sz w:val="32"/>
          <w:szCs w:val="32"/>
        </w:rPr>
      </w:pPr>
      <w:r>
        <w:rPr>
          <w:rFonts w:ascii="仿宋" w:hAnsi="仿宋" w:eastAsia="仿宋"/>
          <w:kern w:val="0"/>
          <w:sz w:val="32"/>
          <w:szCs w:val="32"/>
        </w:rPr>
        <w:t>20</w:t>
      </w:r>
      <w:r>
        <w:rPr>
          <w:rFonts w:hint="eastAsia" w:ascii="仿宋" w:hAnsi="仿宋" w:eastAsia="仿宋"/>
          <w:kern w:val="0"/>
          <w:sz w:val="32"/>
          <w:szCs w:val="32"/>
        </w:rPr>
        <w:t>22</w:t>
      </w:r>
      <w:r>
        <w:rPr>
          <w:rFonts w:ascii="仿宋" w:hAnsi="仿宋" w:eastAsia="仿宋"/>
          <w:kern w:val="0"/>
          <w:sz w:val="32"/>
          <w:szCs w:val="32"/>
        </w:rPr>
        <w:t>年</w:t>
      </w:r>
      <w:r>
        <w:rPr>
          <w:rFonts w:hint="eastAsia" w:ascii="仿宋" w:hAnsi="仿宋" w:eastAsia="仿宋"/>
          <w:kern w:val="0"/>
          <w:sz w:val="32"/>
          <w:szCs w:val="32"/>
        </w:rPr>
        <w:t>3</w:t>
      </w:r>
      <w:r>
        <w:rPr>
          <w:rFonts w:ascii="仿宋" w:hAnsi="仿宋" w:eastAsia="仿宋"/>
          <w:kern w:val="0"/>
          <w:sz w:val="32"/>
          <w:szCs w:val="32"/>
        </w:rPr>
        <w:t>月</w:t>
      </w:r>
      <w:r>
        <w:rPr>
          <w:rFonts w:hint="eastAsia" w:ascii="仿宋" w:hAnsi="仿宋" w:eastAsia="仿宋"/>
          <w:kern w:val="0"/>
          <w:sz w:val="32"/>
          <w:szCs w:val="32"/>
        </w:rPr>
        <w:t>27</w:t>
      </w:r>
      <w:r>
        <w:rPr>
          <w:rFonts w:ascii="仿宋" w:hAnsi="仿宋" w:eastAsia="仿宋"/>
          <w:kern w:val="0"/>
          <w:sz w:val="32"/>
          <w:szCs w:val="32"/>
        </w:rPr>
        <w:t>日，我局执法人员</w:t>
      </w:r>
      <w:r>
        <w:rPr>
          <w:rFonts w:hint="eastAsia" w:ascii="仿宋" w:hAnsi="仿宋" w:eastAsia="仿宋"/>
          <w:kern w:val="0"/>
          <w:sz w:val="32"/>
          <w:szCs w:val="32"/>
        </w:rPr>
        <w:t>在日常巡查中对</w:t>
      </w:r>
      <w:r>
        <w:rPr>
          <w:rFonts w:ascii="仿宋" w:hAnsi="仿宋" w:eastAsia="仿宋"/>
          <w:kern w:val="0"/>
          <w:sz w:val="32"/>
          <w:szCs w:val="32"/>
        </w:rPr>
        <w:t>惠安县辋川红日升便利店</w:t>
      </w:r>
      <w:r>
        <w:rPr>
          <w:rFonts w:hint="eastAsia" w:ascii="仿宋" w:hAnsi="仿宋" w:eastAsia="仿宋"/>
          <w:kern w:val="0"/>
          <w:sz w:val="32"/>
          <w:szCs w:val="32"/>
        </w:rPr>
        <w:t>进行检查，在当事人经营场所的保鲜柜中发现进口水果：①青提3.95公斤；②红提2.2公斤；③李子7.4公斤，上述三种进口水果的外包装箱上</w:t>
      </w:r>
      <w:r>
        <w:rPr>
          <w:rFonts w:ascii="仿宋" w:hAnsi="仿宋" w:eastAsia="仿宋"/>
          <w:kern w:val="0"/>
          <w:sz w:val="32"/>
          <w:szCs w:val="32"/>
        </w:rPr>
        <w:t>标签均为外文，未见中文标识，现场无法提供报关单、出入境检验检疫报告等材料。当事人经营上述食品的行为，</w:t>
      </w:r>
      <w:r>
        <w:rPr>
          <w:rFonts w:hint="eastAsia" w:ascii="仿宋" w:hAnsi="仿宋" w:eastAsia="仿宋"/>
          <w:kern w:val="0"/>
          <w:sz w:val="32"/>
          <w:szCs w:val="32"/>
        </w:rPr>
        <w:t>涉嫌</w:t>
      </w:r>
      <w:r>
        <w:rPr>
          <w:rFonts w:ascii="仿宋" w:hAnsi="仿宋" w:eastAsia="仿宋"/>
          <w:kern w:val="0"/>
          <w:sz w:val="32"/>
          <w:szCs w:val="32"/>
        </w:rPr>
        <w:t>销售</w:t>
      </w:r>
      <w:r>
        <w:rPr>
          <w:rFonts w:hint="eastAsia" w:ascii="仿宋" w:hAnsi="仿宋" w:eastAsia="仿宋"/>
          <w:kern w:val="0"/>
          <w:sz w:val="32"/>
          <w:szCs w:val="32"/>
        </w:rPr>
        <w:t>不能提供检验报告的的进口水果，经报县局分管领导同意，对上述三种进口水果予以扣押，并于当日立案调查。</w:t>
      </w:r>
    </w:p>
    <w:p>
      <w:pPr>
        <w:pStyle w:val="8"/>
        <w:spacing w:line="520" w:lineRule="exact"/>
        <w:ind w:firstLine="640" w:firstLineChars="200"/>
        <w:rPr>
          <w:rFonts w:ascii="仿宋" w:hAnsi="仿宋" w:eastAsia="仿宋"/>
          <w:sz w:val="32"/>
          <w:szCs w:val="32"/>
        </w:rPr>
      </w:pPr>
      <w:r>
        <w:rPr>
          <w:rFonts w:hint="eastAsia" w:ascii="仿宋" w:hAnsi="仿宋" w:eastAsia="仿宋"/>
          <w:sz w:val="32"/>
          <w:szCs w:val="32"/>
        </w:rPr>
        <w:t>经查明：</w:t>
      </w:r>
      <w:r>
        <w:rPr>
          <w:rFonts w:ascii="仿宋" w:hAnsi="仿宋" w:eastAsia="仿宋"/>
          <w:sz w:val="32"/>
          <w:szCs w:val="32"/>
        </w:rPr>
        <w:t>当事人</w:t>
      </w:r>
      <w:r>
        <w:rPr>
          <w:rFonts w:hint="eastAsia" w:ascii="仿宋" w:hAnsi="仿宋" w:eastAsia="仿宋"/>
          <w:sz w:val="32"/>
          <w:szCs w:val="32"/>
        </w:rPr>
        <w:t>分别</w:t>
      </w:r>
      <w:r>
        <w:rPr>
          <w:rFonts w:ascii="仿宋" w:hAnsi="仿宋" w:eastAsia="仿宋"/>
          <w:sz w:val="32"/>
          <w:szCs w:val="32"/>
        </w:rPr>
        <w:t>于</w:t>
      </w:r>
      <w:r>
        <w:rPr>
          <w:rFonts w:hint="eastAsia" w:ascii="仿宋" w:hAnsi="仿宋" w:eastAsia="仿宋"/>
          <w:sz w:val="32"/>
          <w:szCs w:val="32"/>
        </w:rPr>
        <w:t>2022年3月15日和2022年3月21日从</w:t>
      </w:r>
      <w:r>
        <w:rPr>
          <w:rFonts w:ascii="仿宋" w:hAnsi="仿宋" w:eastAsia="仿宋"/>
          <w:sz w:val="32"/>
          <w:szCs w:val="32"/>
        </w:rPr>
        <w:t>惠安县螺阳</w:t>
      </w:r>
      <w:r>
        <w:rPr>
          <w:rFonts w:hint="eastAsia" w:ascii="仿宋" w:hAnsi="仿宋" w:eastAsia="仿宋"/>
          <w:sz w:val="32"/>
          <w:szCs w:val="32"/>
        </w:rPr>
        <w:t>西群</w:t>
      </w:r>
      <w:r>
        <w:rPr>
          <w:rFonts w:ascii="仿宋" w:hAnsi="仿宋" w:eastAsia="仿宋"/>
          <w:sz w:val="32"/>
          <w:szCs w:val="32"/>
        </w:rPr>
        <w:t>水果</w:t>
      </w:r>
      <w:r>
        <w:rPr>
          <w:rFonts w:hint="eastAsia" w:ascii="仿宋" w:hAnsi="仿宋" w:eastAsia="仿宋"/>
          <w:sz w:val="32"/>
          <w:szCs w:val="32"/>
        </w:rPr>
        <w:t>批发</w:t>
      </w:r>
      <w:r>
        <w:rPr>
          <w:rFonts w:ascii="仿宋" w:hAnsi="仿宋" w:eastAsia="仿宋"/>
          <w:sz w:val="32"/>
          <w:szCs w:val="32"/>
        </w:rPr>
        <w:t>店</w:t>
      </w:r>
      <w:r>
        <w:rPr>
          <w:rFonts w:hint="eastAsia" w:ascii="仿宋" w:hAnsi="仿宋" w:eastAsia="仿宋"/>
          <w:sz w:val="32"/>
          <w:szCs w:val="32"/>
        </w:rPr>
        <w:t>购进李子1筐、青提1筐和红提1筐，其中：</w:t>
      </w:r>
      <w:r>
        <w:rPr>
          <w:rFonts w:hint="eastAsia" w:ascii="仿宋" w:hAnsi="仿宋" w:eastAsia="仿宋"/>
          <w:sz w:val="32"/>
          <w:szCs w:val="32"/>
        </w:rPr>
        <w:sym w:font="Wingdings" w:char="F081"/>
      </w:r>
      <w:r>
        <w:rPr>
          <w:rFonts w:hint="eastAsia" w:ascii="仿宋" w:hAnsi="仿宋" w:eastAsia="仿宋"/>
          <w:sz w:val="32"/>
          <w:szCs w:val="32"/>
        </w:rPr>
        <w:t>青提1筐（标示Produce of Peru，净重：7.3Kg），原产地是秘鲁，进价210元/筐，拆零称重销售，售价32元/公斤；筐侧贴均有一标签，标签内容均为外文，标有：“Packed by：Agricola AndreaS.A.C ,Produce of Peru, ICA-ICA-PERU,Exported By:Agricola Andrea S.A.C., TABLE GRAPES/GREEN SEEDLESS IFG Ten/Sweet Globe, Pack Date Jan07 ,7.3Kg 16.10Lbs”等信息。</w:t>
      </w:r>
      <w:r>
        <w:rPr>
          <w:rFonts w:ascii="仿宋" w:hAnsi="仿宋" w:eastAsia="仿宋"/>
          <w:sz w:val="32"/>
          <w:szCs w:val="32"/>
        </w:rPr>
        <w:sym w:font="Wingdings" w:char="F082"/>
      </w:r>
      <w:r>
        <w:rPr>
          <w:rFonts w:hint="eastAsia" w:ascii="仿宋" w:hAnsi="仿宋" w:eastAsia="仿宋"/>
          <w:sz w:val="32"/>
          <w:szCs w:val="32"/>
        </w:rPr>
        <w:t>红提1筐（标示Product of Chile，净重：8.2Kg），原产地是智利，进价190元/筐，拆零称重销售，售价26元/公斤；筐侧贴均有一标签，标签内容均为外文，标有：“PRODUCT OF CHILE，EXPORTED BY COMPANIA FRUTERA CEL NORTE S.A., CSG：93802，PROVINCE:ELQUI TOWNSHIP:VICUNA, CSP：113142，PROVINCE:ELQUI TOWNSHIP:VICUNA,CSE:95384，NET WEIGHT 18lb PESONETO 8.2Kg，SPECIE:TABLE GRAPES, PACKED ON:JAN 25，</w:t>
      </w:r>
      <w:r>
        <w:rPr>
          <w:rFonts w:ascii="仿宋" w:hAnsi="仿宋" w:eastAsia="仿宋"/>
          <w:sz w:val="32"/>
          <w:szCs w:val="32"/>
        </w:rPr>
        <w:t>2022</w:t>
      </w:r>
      <w:r>
        <w:rPr>
          <w:rFonts w:hint="eastAsia" w:ascii="仿宋" w:hAnsi="仿宋" w:eastAsia="仿宋"/>
          <w:sz w:val="32"/>
          <w:szCs w:val="32"/>
        </w:rPr>
        <w:t>”等信息。</w:t>
      </w:r>
      <w:r>
        <w:rPr>
          <w:rFonts w:ascii="仿宋" w:hAnsi="仿宋" w:eastAsia="仿宋"/>
          <w:sz w:val="32"/>
          <w:szCs w:val="32"/>
        </w:rPr>
        <w:sym w:font="Wingdings" w:char="F083"/>
      </w:r>
      <w:r>
        <w:rPr>
          <w:rFonts w:hint="eastAsia" w:ascii="仿宋" w:hAnsi="仿宋" w:eastAsia="仿宋"/>
          <w:sz w:val="32"/>
          <w:szCs w:val="32"/>
        </w:rPr>
        <w:t>李子1筐（标示Product of Chile，净重：9.0Kg），原产地是智利，进价160元/筐，拆零称重销售，售价20元/公斤；筐侧贴均有一标签，标签内容均为外文， 标有： “PRODUCT OF CHILE,04/02/2022,FRUTERA SAN FERNANDO S.A.,FRUSAN LO HERRERA,13 Metropolltana,SUPPLIER EXPORTADOR ,9.0Kg/PINK DELIGHT”等信息。上述三种水果</w:t>
      </w:r>
      <w:r>
        <w:rPr>
          <w:rFonts w:ascii="仿宋" w:hAnsi="仿宋" w:eastAsia="仿宋"/>
          <w:sz w:val="32"/>
          <w:szCs w:val="32"/>
        </w:rPr>
        <w:t>标签内容均为外文，未见中文标签，未载明境内代理商相关信息</w:t>
      </w:r>
      <w:r>
        <w:rPr>
          <w:rFonts w:hint="eastAsia" w:ascii="仿宋" w:hAnsi="仿宋" w:eastAsia="仿宋"/>
          <w:sz w:val="32"/>
          <w:szCs w:val="32"/>
        </w:rPr>
        <w:t>，我局于2022年3月27日向当事人送达《</w:t>
      </w:r>
      <w:r>
        <w:rPr>
          <w:rFonts w:ascii="仿宋" w:hAnsi="仿宋" w:eastAsia="仿宋"/>
          <w:sz w:val="32"/>
          <w:szCs w:val="32"/>
        </w:rPr>
        <w:t>限期提供材料通知书</w:t>
      </w:r>
      <w:r>
        <w:rPr>
          <w:rFonts w:hint="eastAsia" w:ascii="仿宋" w:hAnsi="仿宋" w:eastAsia="仿宋"/>
          <w:sz w:val="32"/>
          <w:szCs w:val="32"/>
        </w:rPr>
        <w:t>》，当事人到期限后尚不能</w:t>
      </w:r>
      <w:r>
        <w:rPr>
          <w:rFonts w:ascii="仿宋" w:hAnsi="仿宋" w:eastAsia="仿宋"/>
          <w:sz w:val="32"/>
          <w:szCs w:val="32"/>
        </w:rPr>
        <w:t>提供</w:t>
      </w:r>
      <w:r>
        <w:rPr>
          <w:rFonts w:hint="eastAsia" w:ascii="仿宋" w:hAnsi="仿宋" w:eastAsia="仿宋"/>
          <w:sz w:val="32"/>
          <w:szCs w:val="32"/>
        </w:rPr>
        <w:t>上述三种水果</w:t>
      </w:r>
      <w:r>
        <w:rPr>
          <w:rFonts w:ascii="仿宋" w:hAnsi="仿宋" w:eastAsia="仿宋"/>
          <w:sz w:val="32"/>
          <w:szCs w:val="32"/>
        </w:rPr>
        <w:t>的检验报告或者检验报告复印件</w:t>
      </w:r>
      <w:r>
        <w:rPr>
          <w:rFonts w:hint="eastAsia" w:ascii="仿宋" w:hAnsi="仿宋" w:eastAsia="仿宋"/>
          <w:sz w:val="32"/>
          <w:szCs w:val="32"/>
        </w:rPr>
        <w:t>。</w:t>
      </w:r>
      <w:r>
        <w:rPr>
          <w:rFonts w:ascii="仿宋" w:hAnsi="仿宋" w:eastAsia="仿宋"/>
          <w:sz w:val="32"/>
          <w:szCs w:val="32"/>
        </w:rPr>
        <w:t>至案发时止，当事人</w:t>
      </w:r>
      <w:r>
        <w:rPr>
          <w:rFonts w:hint="eastAsia" w:ascii="仿宋" w:hAnsi="仿宋" w:eastAsia="仿宋"/>
          <w:sz w:val="32"/>
          <w:szCs w:val="32"/>
        </w:rPr>
        <w:t>已</w:t>
      </w:r>
      <w:r>
        <w:rPr>
          <w:rFonts w:ascii="仿宋" w:hAnsi="仿宋" w:eastAsia="仿宋"/>
          <w:sz w:val="32"/>
          <w:szCs w:val="32"/>
        </w:rPr>
        <w:t>售出</w:t>
      </w:r>
      <w:r>
        <w:rPr>
          <w:rFonts w:hint="eastAsia" w:ascii="仿宋" w:hAnsi="仿宋" w:eastAsia="仿宋"/>
          <w:sz w:val="32"/>
          <w:szCs w:val="32"/>
        </w:rPr>
        <w:t>青提3.35公斤、红提6.0公斤、李子1.6公斤</w:t>
      </w:r>
      <w:r>
        <w:rPr>
          <w:rFonts w:ascii="仿宋" w:hAnsi="仿宋" w:eastAsia="仿宋"/>
          <w:sz w:val="32"/>
          <w:szCs w:val="32"/>
        </w:rPr>
        <w:t>，</w:t>
      </w:r>
      <w:r>
        <w:rPr>
          <w:rFonts w:hint="eastAsia" w:ascii="仿宋" w:hAnsi="仿宋" w:eastAsia="仿宋"/>
          <w:sz w:val="32"/>
          <w:szCs w:val="32"/>
        </w:rPr>
        <w:t>尚未售出的青提3.95公斤、红提2.2公斤、李子7.4公斤</w:t>
      </w:r>
      <w:r>
        <w:rPr>
          <w:rFonts w:ascii="仿宋" w:hAnsi="仿宋" w:eastAsia="仿宋"/>
          <w:sz w:val="32"/>
          <w:szCs w:val="32"/>
        </w:rPr>
        <w:t>于2022年</w:t>
      </w:r>
      <w:r>
        <w:rPr>
          <w:rFonts w:hint="eastAsia" w:ascii="仿宋" w:hAnsi="仿宋" w:eastAsia="仿宋"/>
          <w:sz w:val="32"/>
          <w:szCs w:val="32"/>
        </w:rPr>
        <w:t>3</w:t>
      </w:r>
      <w:r>
        <w:rPr>
          <w:rFonts w:ascii="仿宋" w:hAnsi="仿宋" w:eastAsia="仿宋"/>
          <w:sz w:val="32"/>
          <w:szCs w:val="32"/>
        </w:rPr>
        <w:t>月2</w:t>
      </w:r>
      <w:r>
        <w:rPr>
          <w:rFonts w:hint="eastAsia" w:ascii="仿宋" w:hAnsi="仿宋" w:eastAsia="仿宋"/>
          <w:sz w:val="32"/>
          <w:szCs w:val="32"/>
        </w:rPr>
        <w:t>7</w:t>
      </w:r>
      <w:r>
        <w:rPr>
          <w:rFonts w:ascii="仿宋" w:hAnsi="仿宋" w:eastAsia="仿宋"/>
          <w:sz w:val="32"/>
          <w:szCs w:val="32"/>
        </w:rPr>
        <w:t>日被我局依法</w:t>
      </w:r>
      <w:r>
        <w:rPr>
          <w:rFonts w:hint="eastAsia" w:ascii="仿宋" w:hAnsi="仿宋" w:eastAsia="仿宋"/>
          <w:sz w:val="32"/>
          <w:szCs w:val="32"/>
        </w:rPr>
        <w:t>扣押</w:t>
      </w:r>
      <w:r>
        <w:rPr>
          <w:rFonts w:ascii="仿宋" w:hAnsi="仿宋" w:eastAsia="仿宋"/>
          <w:sz w:val="32"/>
          <w:szCs w:val="32"/>
        </w:rPr>
        <w:t>。当事人违法经营上述</w:t>
      </w:r>
      <w:r>
        <w:rPr>
          <w:rFonts w:hint="eastAsia" w:ascii="仿宋" w:hAnsi="仿宋" w:eastAsia="仿宋"/>
          <w:sz w:val="32"/>
          <w:szCs w:val="32"/>
        </w:rPr>
        <w:t>三种水果</w:t>
      </w:r>
      <w:r>
        <w:rPr>
          <w:rFonts w:ascii="仿宋" w:hAnsi="仿宋" w:eastAsia="仿宋"/>
          <w:sz w:val="32"/>
          <w:szCs w:val="32"/>
        </w:rPr>
        <w:t>的货值金额为</w:t>
      </w:r>
      <w:r>
        <w:rPr>
          <w:rFonts w:hint="eastAsia" w:ascii="仿宋" w:hAnsi="仿宋" w:eastAsia="仿宋"/>
          <w:sz w:val="32"/>
          <w:szCs w:val="32"/>
        </w:rPr>
        <w:t xml:space="preserve"> 626.8</w:t>
      </w:r>
      <w:r>
        <w:rPr>
          <w:rFonts w:ascii="仿宋" w:hAnsi="仿宋" w:eastAsia="仿宋"/>
          <w:sz w:val="32"/>
          <w:szCs w:val="32"/>
        </w:rPr>
        <w:t>元，获取违法所得</w:t>
      </w:r>
      <w:r>
        <w:rPr>
          <w:rFonts w:hint="eastAsia" w:ascii="仿宋" w:hAnsi="仿宋" w:eastAsia="仿宋"/>
          <w:sz w:val="32"/>
          <w:szCs w:val="32"/>
        </w:rPr>
        <w:t>295.2</w:t>
      </w:r>
      <w:r>
        <w:rPr>
          <w:rFonts w:ascii="仿宋" w:hAnsi="仿宋" w:eastAsia="仿宋"/>
          <w:sz w:val="32"/>
          <w:szCs w:val="32"/>
        </w:rPr>
        <w:t>元。</w:t>
      </w:r>
    </w:p>
    <w:p>
      <w:pPr>
        <w:pStyle w:val="8"/>
        <w:spacing w:line="520" w:lineRule="exact"/>
        <w:ind w:firstLine="640" w:firstLineChars="200"/>
        <w:rPr>
          <w:rFonts w:ascii="仿宋" w:hAnsi="仿宋" w:eastAsia="仿宋"/>
          <w:sz w:val="32"/>
          <w:szCs w:val="32"/>
        </w:rPr>
      </w:pPr>
      <w:r>
        <w:rPr>
          <w:rFonts w:hint="eastAsia" w:ascii="仿宋" w:hAnsi="仿宋" w:eastAsia="仿宋"/>
          <w:sz w:val="32"/>
          <w:szCs w:val="32"/>
        </w:rPr>
        <w:t>再查明：当事人于</w:t>
      </w:r>
      <w:r>
        <w:rPr>
          <w:rFonts w:ascii="仿宋" w:hAnsi="仿宋" w:eastAsia="仿宋"/>
          <w:sz w:val="32"/>
          <w:szCs w:val="32"/>
        </w:rPr>
        <w:t>202</w:t>
      </w:r>
      <w:r>
        <w:rPr>
          <w:rFonts w:hint="eastAsia" w:ascii="仿宋" w:hAnsi="仿宋" w:eastAsia="仿宋"/>
          <w:sz w:val="32"/>
          <w:szCs w:val="32"/>
        </w:rPr>
        <w:t>2年</w:t>
      </w:r>
      <w:r>
        <w:rPr>
          <w:rFonts w:ascii="仿宋" w:hAnsi="仿宋" w:eastAsia="仿宋"/>
          <w:sz w:val="32"/>
          <w:szCs w:val="32"/>
        </w:rPr>
        <w:t>1</w:t>
      </w:r>
      <w:r>
        <w:rPr>
          <w:rFonts w:hint="eastAsia" w:ascii="仿宋" w:hAnsi="仿宋" w:eastAsia="仿宋"/>
          <w:sz w:val="32"/>
          <w:szCs w:val="32"/>
        </w:rPr>
        <w:t>月</w:t>
      </w:r>
      <w:r>
        <w:rPr>
          <w:rFonts w:ascii="仿宋" w:hAnsi="仿宋" w:eastAsia="仿宋"/>
          <w:sz w:val="32"/>
          <w:szCs w:val="32"/>
        </w:rPr>
        <w:t>2</w:t>
      </w:r>
      <w:r>
        <w:rPr>
          <w:rFonts w:hint="eastAsia" w:ascii="仿宋" w:hAnsi="仿宋" w:eastAsia="仿宋"/>
          <w:sz w:val="32"/>
          <w:szCs w:val="32"/>
        </w:rPr>
        <w:t>0日因</w:t>
      </w:r>
      <w:r>
        <w:rPr>
          <w:rFonts w:ascii="仿宋" w:hAnsi="仿宋" w:eastAsia="仿宋"/>
          <w:sz w:val="32"/>
          <w:szCs w:val="32"/>
        </w:rPr>
        <w:t>销售无中文标签的进口水果</w:t>
      </w:r>
      <w:r>
        <w:rPr>
          <w:rFonts w:hint="eastAsia" w:ascii="仿宋" w:hAnsi="仿宋" w:eastAsia="仿宋"/>
          <w:sz w:val="32"/>
          <w:szCs w:val="32"/>
        </w:rPr>
        <w:t>被我局责令改正并予以警告。</w:t>
      </w:r>
    </w:p>
    <w:p>
      <w:pPr>
        <w:pStyle w:val="8"/>
        <w:spacing w:line="520" w:lineRule="exact"/>
        <w:ind w:firstLine="640" w:firstLineChars="200"/>
        <w:rPr>
          <w:rFonts w:ascii="仿宋" w:hAnsi="仿宋" w:eastAsia="仿宋"/>
          <w:sz w:val="32"/>
          <w:szCs w:val="32"/>
        </w:rPr>
      </w:pPr>
      <w:r>
        <w:rPr>
          <w:rFonts w:hint="eastAsia" w:ascii="仿宋" w:hAnsi="仿宋" w:eastAsia="仿宋" w:cs="仿宋"/>
          <w:snapToGrid w:val="0"/>
          <w:sz w:val="32"/>
          <w:szCs w:val="32"/>
        </w:rPr>
        <w:t>上述事实，主要有以下证据证明：</w:t>
      </w:r>
      <w:r>
        <w:rPr>
          <w:rFonts w:hint="eastAsia" w:ascii="仿宋" w:hAnsi="仿宋" w:eastAsia="仿宋"/>
          <w:sz w:val="32"/>
          <w:szCs w:val="32"/>
        </w:rPr>
        <w:t>1.现场检查笔录</w:t>
      </w:r>
      <w:r>
        <w:rPr>
          <w:rFonts w:hint="eastAsia" w:ascii="仿宋" w:hAnsi="仿宋" w:eastAsia="仿宋" w:cs="仿宋"/>
          <w:snapToGrid w:val="0"/>
          <w:sz w:val="32"/>
          <w:szCs w:val="32"/>
        </w:rPr>
        <w:t>（1份共3页）</w:t>
      </w:r>
      <w:r>
        <w:rPr>
          <w:rFonts w:hint="eastAsia" w:ascii="仿宋" w:hAnsi="仿宋" w:eastAsia="仿宋"/>
          <w:sz w:val="32"/>
          <w:szCs w:val="32"/>
        </w:rPr>
        <w:t>；2.现场检查拍摄的照片（共2页8张）；3.询问笔录（1份共6页）；4.《营业执照》副本复印件、《食品经营许可证》副本复印件和经营者身份证复印件（各1页）；5.授权委托书及被委托人身份证复印件。6.实施行政强制措施决定书、财物清单、延长行政强制措施期限决定书（共3页）；7.</w:t>
      </w:r>
      <w:r>
        <w:rPr>
          <w:rFonts w:ascii="仿宋" w:hAnsi="仿宋" w:eastAsia="仿宋"/>
          <w:sz w:val="32"/>
          <w:szCs w:val="32"/>
        </w:rPr>
        <w:t>《限期提供材料通知书》</w:t>
      </w:r>
      <w:r>
        <w:rPr>
          <w:rFonts w:hint="eastAsia" w:ascii="仿宋" w:hAnsi="仿宋" w:eastAsia="仿宋"/>
          <w:sz w:val="32"/>
          <w:szCs w:val="32"/>
        </w:rPr>
        <w:t>（共1页）;8.《当场行政处罚决定书》（1份共1页）。9.</w:t>
      </w:r>
      <w:r>
        <w:rPr>
          <w:rFonts w:ascii="仿宋" w:hAnsi="仿宋" w:eastAsia="仿宋"/>
          <w:sz w:val="32"/>
          <w:szCs w:val="32"/>
        </w:rPr>
        <w:t>当事人提供的供货者</w:t>
      </w:r>
      <w:r>
        <w:rPr>
          <w:rFonts w:hint="eastAsia" w:ascii="仿宋" w:hAnsi="仿宋" w:eastAsia="仿宋"/>
          <w:sz w:val="32"/>
          <w:szCs w:val="32"/>
        </w:rPr>
        <w:t>《营业执照》、</w:t>
      </w:r>
      <w:r>
        <w:rPr>
          <w:rFonts w:ascii="仿宋" w:hAnsi="仿宋" w:eastAsia="仿宋"/>
          <w:sz w:val="32"/>
          <w:szCs w:val="32"/>
        </w:rPr>
        <w:t>进货单据打印文件</w:t>
      </w:r>
      <w:r>
        <w:rPr>
          <w:rFonts w:hint="eastAsia" w:ascii="仿宋" w:hAnsi="仿宋" w:eastAsia="仿宋"/>
          <w:sz w:val="32"/>
          <w:szCs w:val="32"/>
        </w:rPr>
        <w:t>（1份共3页）</w:t>
      </w:r>
      <w:r>
        <w:rPr>
          <w:rFonts w:ascii="仿宋" w:hAnsi="仿宋" w:eastAsia="仿宋"/>
          <w:sz w:val="32"/>
          <w:szCs w:val="32"/>
        </w:rPr>
        <w:t>。</w:t>
      </w:r>
    </w:p>
    <w:p>
      <w:pPr>
        <w:pStyle w:val="8"/>
        <w:spacing w:line="520" w:lineRule="exact"/>
        <w:ind w:firstLine="640" w:firstLineChars="200"/>
        <w:rPr>
          <w:rFonts w:ascii="仿宋" w:hAnsi="仿宋" w:eastAsia="仿宋" w:cs="仿宋"/>
          <w:snapToGrid w:val="0"/>
          <w:sz w:val="32"/>
          <w:szCs w:val="32"/>
        </w:rPr>
      </w:pPr>
      <w:r>
        <w:rPr>
          <w:rFonts w:hint="eastAsia" w:ascii="仿宋" w:hAnsi="仿宋" w:eastAsia="仿宋" w:cs="仿宋"/>
          <w:snapToGrid w:val="0"/>
          <w:sz w:val="32"/>
          <w:szCs w:val="32"/>
        </w:rPr>
        <w:t>2022年5月6日,本局向当事人送达《惠安县市场监督管理局行政处罚告知书》（编号：惠市监（辋川）罚告〔2022〕8号），依法告知当事人本局拟对其违法行为作出行政处罚的事实、理由、依据、处罚内容及享有的权利。在法定期限内，当事人未提出陈述、申辩。</w:t>
      </w:r>
    </w:p>
    <w:p>
      <w:pPr>
        <w:pStyle w:val="8"/>
        <w:spacing w:line="520" w:lineRule="exact"/>
        <w:ind w:firstLine="640" w:firstLineChars="200"/>
        <w:rPr>
          <w:rFonts w:ascii="仿宋" w:hAnsi="仿宋" w:eastAsia="仿宋"/>
          <w:sz w:val="32"/>
          <w:szCs w:val="32"/>
        </w:rPr>
      </w:pPr>
      <w:r>
        <w:rPr>
          <w:rFonts w:hint="eastAsia" w:ascii="仿宋" w:hAnsi="仿宋" w:eastAsia="仿宋" w:cs="仿宋"/>
          <w:snapToGrid w:val="0"/>
          <w:sz w:val="32"/>
          <w:szCs w:val="32"/>
        </w:rPr>
        <w:t>本局认为，</w:t>
      </w:r>
      <w:r>
        <w:rPr>
          <w:rFonts w:ascii="仿宋" w:hAnsi="仿宋" w:eastAsia="仿宋"/>
          <w:sz w:val="32"/>
          <w:szCs w:val="32"/>
        </w:rPr>
        <w:t>当事人销售进口水果不能提供检验报告或者检验报告复印件的行为，违反了《国务院关于加强食品等产品安全监督管理的特别规定》第五条第一款的规定，构成不能提供检验报告或者检验报告复印件销售进口水果的违法行为。</w:t>
      </w:r>
      <w:r>
        <w:rPr>
          <w:rFonts w:hint="eastAsia" w:ascii="仿宋" w:hAnsi="仿宋" w:eastAsia="仿宋"/>
          <w:sz w:val="32"/>
          <w:szCs w:val="32"/>
        </w:rPr>
        <w:t>同时，对</w:t>
      </w:r>
      <w:r>
        <w:rPr>
          <w:rFonts w:ascii="仿宋" w:hAnsi="仿宋" w:eastAsia="仿宋"/>
          <w:sz w:val="32"/>
          <w:szCs w:val="32"/>
        </w:rPr>
        <w:t>当事人销售</w:t>
      </w:r>
      <w:r>
        <w:rPr>
          <w:rFonts w:hint="eastAsia" w:ascii="仿宋" w:hAnsi="仿宋" w:eastAsia="仿宋"/>
          <w:sz w:val="32"/>
          <w:szCs w:val="32"/>
        </w:rPr>
        <w:t>上述三种</w:t>
      </w:r>
      <w:r>
        <w:rPr>
          <w:rFonts w:ascii="仿宋" w:hAnsi="仿宋" w:eastAsia="仿宋"/>
          <w:sz w:val="32"/>
          <w:szCs w:val="32"/>
        </w:rPr>
        <w:t>水果无中文标签</w:t>
      </w:r>
      <w:r>
        <w:rPr>
          <w:rFonts w:hint="eastAsia" w:ascii="仿宋" w:hAnsi="仿宋" w:eastAsia="仿宋"/>
          <w:sz w:val="32"/>
          <w:szCs w:val="32"/>
        </w:rPr>
        <w:t>、</w:t>
      </w:r>
      <w:r>
        <w:rPr>
          <w:rFonts w:ascii="仿宋" w:hAnsi="仿宋" w:eastAsia="仿宋"/>
          <w:sz w:val="32"/>
          <w:szCs w:val="32"/>
        </w:rPr>
        <w:t>未载明境内代理商相关信息的进口水果</w:t>
      </w:r>
      <w:r>
        <w:rPr>
          <w:rFonts w:hint="eastAsia" w:ascii="仿宋" w:hAnsi="仿宋" w:eastAsia="仿宋"/>
          <w:sz w:val="32"/>
          <w:szCs w:val="32"/>
        </w:rPr>
        <w:t>的行为</w:t>
      </w:r>
      <w:r>
        <w:rPr>
          <w:rFonts w:ascii="仿宋" w:hAnsi="仿宋" w:eastAsia="仿宋"/>
          <w:sz w:val="32"/>
          <w:szCs w:val="32"/>
        </w:rPr>
        <w:t>，</w:t>
      </w:r>
      <w:r>
        <w:rPr>
          <w:rFonts w:hint="eastAsia" w:ascii="仿宋" w:hAnsi="仿宋" w:eastAsia="仿宋"/>
          <w:sz w:val="32"/>
          <w:szCs w:val="32"/>
        </w:rPr>
        <w:t>我局已于</w:t>
      </w:r>
      <w:r>
        <w:rPr>
          <w:rFonts w:ascii="仿宋" w:hAnsi="仿宋" w:eastAsia="仿宋"/>
          <w:sz w:val="32"/>
          <w:szCs w:val="32"/>
        </w:rPr>
        <w:t>202</w:t>
      </w:r>
      <w:r>
        <w:rPr>
          <w:rFonts w:hint="eastAsia" w:ascii="仿宋" w:hAnsi="仿宋" w:eastAsia="仿宋"/>
          <w:sz w:val="32"/>
          <w:szCs w:val="32"/>
        </w:rPr>
        <w:t>2年</w:t>
      </w:r>
      <w:r>
        <w:rPr>
          <w:rFonts w:ascii="仿宋" w:hAnsi="仿宋" w:eastAsia="仿宋"/>
          <w:sz w:val="32"/>
          <w:szCs w:val="32"/>
        </w:rPr>
        <w:t>1</w:t>
      </w:r>
      <w:r>
        <w:rPr>
          <w:rFonts w:hint="eastAsia" w:ascii="仿宋" w:hAnsi="仿宋" w:eastAsia="仿宋"/>
          <w:sz w:val="32"/>
          <w:szCs w:val="32"/>
        </w:rPr>
        <w:t>月</w:t>
      </w:r>
      <w:r>
        <w:rPr>
          <w:rFonts w:ascii="仿宋" w:hAnsi="仿宋" w:eastAsia="仿宋"/>
          <w:sz w:val="32"/>
          <w:szCs w:val="32"/>
        </w:rPr>
        <w:t>2</w:t>
      </w:r>
      <w:r>
        <w:rPr>
          <w:rFonts w:hint="eastAsia" w:ascii="仿宋" w:hAnsi="仿宋" w:eastAsia="仿宋"/>
          <w:sz w:val="32"/>
          <w:szCs w:val="32"/>
        </w:rPr>
        <w:t>0日对其进行当场行政处罚，当事人拒不改正分别于2022年3月15日和2022年3月21日再次采购并</w:t>
      </w:r>
      <w:r>
        <w:rPr>
          <w:rFonts w:ascii="仿宋" w:hAnsi="仿宋" w:eastAsia="仿宋"/>
          <w:sz w:val="32"/>
          <w:szCs w:val="32"/>
        </w:rPr>
        <w:t>销售无中文标签</w:t>
      </w:r>
      <w:r>
        <w:rPr>
          <w:rFonts w:hint="eastAsia" w:ascii="仿宋" w:hAnsi="仿宋" w:eastAsia="仿宋"/>
          <w:sz w:val="32"/>
          <w:szCs w:val="32"/>
        </w:rPr>
        <w:t>、</w:t>
      </w:r>
      <w:r>
        <w:rPr>
          <w:rFonts w:ascii="仿宋" w:hAnsi="仿宋" w:eastAsia="仿宋"/>
          <w:sz w:val="32"/>
          <w:szCs w:val="32"/>
        </w:rPr>
        <w:t>未载明境内代理商相关信息的进口水果</w:t>
      </w:r>
      <w:r>
        <w:rPr>
          <w:rFonts w:hint="eastAsia" w:ascii="仿宋" w:hAnsi="仿宋" w:eastAsia="仿宋" w:cs="Calibri"/>
          <w:kern w:val="0"/>
          <w:sz w:val="32"/>
          <w:szCs w:val="32"/>
        </w:rPr>
        <w:t>的违法行为，</w:t>
      </w:r>
      <w:r>
        <w:rPr>
          <w:rFonts w:ascii="仿宋" w:hAnsi="仿宋" w:eastAsia="仿宋"/>
          <w:sz w:val="32"/>
          <w:szCs w:val="32"/>
        </w:rPr>
        <w:t>违反了《食用农产品市场销售质量安全监督管理办法》第三十二条第二款</w:t>
      </w:r>
      <w:r>
        <w:rPr>
          <w:rFonts w:hint="eastAsia" w:ascii="仿宋" w:hAnsi="仿宋" w:eastAsia="仿宋"/>
          <w:sz w:val="32"/>
          <w:szCs w:val="32"/>
        </w:rPr>
        <w:t>和</w:t>
      </w:r>
      <w:r>
        <w:rPr>
          <w:rFonts w:ascii="仿宋" w:hAnsi="仿宋" w:eastAsia="仿宋"/>
          <w:sz w:val="32"/>
          <w:szCs w:val="32"/>
        </w:rPr>
        <w:t>第三十五条第一款的规定，构成了销售未按要求进行包装或者附加标签的进口水果的违法行为。</w:t>
      </w:r>
    </w:p>
    <w:p>
      <w:pPr>
        <w:spacing w:line="560" w:lineRule="exact"/>
        <w:ind w:firstLine="640" w:firstLineChars="200"/>
        <w:rPr>
          <w:rFonts w:ascii="仿宋" w:hAnsi="仿宋" w:eastAsia="仿宋" w:cs="Times New Roman"/>
          <w:color w:val="auto"/>
          <w:kern w:val="2"/>
          <w:sz w:val="32"/>
          <w:szCs w:val="32"/>
        </w:rPr>
      </w:pPr>
      <w:r>
        <w:rPr>
          <w:rFonts w:hint="eastAsia" w:ascii="仿宋" w:hAnsi="仿宋" w:eastAsia="仿宋" w:cs="Times New Roman"/>
          <w:color w:val="auto"/>
          <w:kern w:val="2"/>
          <w:sz w:val="32"/>
          <w:szCs w:val="32"/>
        </w:rPr>
        <w:t>鉴于当事人积极配合本部门调查，如实陈述违法事实并主动提供证据材料，本局依法予以从轻行政处罚。</w:t>
      </w:r>
    </w:p>
    <w:p>
      <w:pPr>
        <w:pStyle w:val="8"/>
        <w:spacing w:line="520" w:lineRule="exact"/>
        <w:ind w:firstLine="640" w:firstLineChars="200"/>
        <w:rPr>
          <w:rFonts w:ascii="仿宋" w:hAnsi="仿宋" w:eastAsia="仿宋"/>
          <w:sz w:val="32"/>
          <w:szCs w:val="32"/>
        </w:rPr>
      </w:pPr>
      <w:r>
        <w:rPr>
          <w:rFonts w:hint="eastAsia" w:ascii="仿宋" w:hAnsi="仿宋" w:eastAsia="仿宋" w:cs="仿宋"/>
          <w:snapToGrid w:val="0"/>
          <w:sz w:val="32"/>
          <w:szCs w:val="32"/>
        </w:rPr>
        <w:t>综上，</w:t>
      </w:r>
      <w:r>
        <w:rPr>
          <w:rFonts w:hint="eastAsia" w:ascii="仿宋" w:hAnsi="仿宋" w:eastAsia="仿宋"/>
          <w:sz w:val="32"/>
          <w:szCs w:val="32"/>
        </w:rPr>
        <w:t>依据</w:t>
      </w:r>
      <w:r>
        <w:rPr>
          <w:rFonts w:ascii="仿宋" w:hAnsi="仿宋" w:eastAsia="仿宋"/>
          <w:sz w:val="32"/>
          <w:szCs w:val="32"/>
        </w:rPr>
        <w:t>《国务院关于加强食品等产品安全监督管理的特别规定》</w:t>
      </w:r>
      <w:r>
        <w:rPr>
          <w:rFonts w:ascii="仿宋" w:hAnsi="仿宋" w:eastAsia="仿宋"/>
          <w:sz w:val="32"/>
          <w:szCs w:val="32"/>
          <w:lang w:bidi="en-US"/>
        </w:rPr>
        <w:t>第五条第二款</w:t>
      </w:r>
      <w:r>
        <w:rPr>
          <w:rFonts w:hint="eastAsia" w:ascii="仿宋" w:hAnsi="仿宋" w:eastAsia="仿宋"/>
          <w:sz w:val="32"/>
          <w:szCs w:val="32"/>
          <w:lang w:bidi="en-US"/>
        </w:rPr>
        <w:t>、</w:t>
      </w:r>
      <w:r>
        <w:rPr>
          <w:rFonts w:ascii="仿宋" w:hAnsi="仿宋" w:eastAsia="仿宋"/>
          <w:sz w:val="32"/>
          <w:szCs w:val="32"/>
        </w:rPr>
        <w:t>《食用农产品市场销售质量安全监督管理办法》</w:t>
      </w:r>
      <w:r>
        <w:rPr>
          <w:rFonts w:ascii="仿宋" w:hAnsi="仿宋" w:eastAsia="仿宋"/>
          <w:sz w:val="32"/>
          <w:szCs w:val="32"/>
          <w:lang w:bidi="en-US"/>
        </w:rPr>
        <w:t>第五十二条的规定</w:t>
      </w:r>
      <w:r>
        <w:rPr>
          <w:rFonts w:hint="eastAsia" w:ascii="仿宋" w:hAnsi="仿宋" w:eastAsia="仿宋"/>
          <w:sz w:val="32"/>
          <w:szCs w:val="32"/>
        </w:rPr>
        <w:t>，决定</w:t>
      </w:r>
      <w:r>
        <w:rPr>
          <w:rFonts w:ascii="仿宋" w:hAnsi="仿宋" w:eastAsia="仿宋"/>
          <w:sz w:val="32"/>
          <w:szCs w:val="32"/>
        </w:rPr>
        <w:t>责令当事人改正上述违法行为，并对其作出以下</w:t>
      </w:r>
      <w:r>
        <w:rPr>
          <w:rFonts w:hint="eastAsia" w:ascii="仿宋" w:hAnsi="仿宋" w:eastAsia="仿宋"/>
          <w:sz w:val="32"/>
          <w:szCs w:val="32"/>
        </w:rPr>
        <w:t>处理</w:t>
      </w:r>
      <w:r>
        <w:rPr>
          <w:rFonts w:ascii="仿宋" w:hAnsi="仿宋" w:eastAsia="仿宋"/>
          <w:sz w:val="32"/>
          <w:szCs w:val="32"/>
          <w:lang w:bidi="en-US"/>
        </w:rPr>
        <w:t>：</w:t>
      </w:r>
      <w:r>
        <w:rPr>
          <w:rFonts w:hint="eastAsia" w:ascii="仿宋" w:hAnsi="仿宋" w:eastAsia="仿宋"/>
          <w:sz w:val="32"/>
          <w:szCs w:val="32"/>
        </w:rPr>
        <w:t xml:space="preserve">  </w:t>
      </w:r>
    </w:p>
    <w:p>
      <w:pPr>
        <w:pStyle w:val="8"/>
        <w:spacing w:line="52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对当事人不能提供检验报告或者检验报告复印件销售进口水果的违法行为，没收</w:t>
      </w:r>
      <w:r>
        <w:rPr>
          <w:rFonts w:hint="eastAsia" w:ascii="仿宋" w:hAnsi="仿宋" w:eastAsia="仿宋"/>
          <w:sz w:val="32"/>
          <w:szCs w:val="32"/>
        </w:rPr>
        <w:t>在扣</w:t>
      </w:r>
      <w:r>
        <w:rPr>
          <w:rFonts w:ascii="仿宋" w:hAnsi="仿宋" w:eastAsia="仿宋"/>
          <w:sz w:val="32"/>
          <w:szCs w:val="32"/>
        </w:rPr>
        <w:t>的进口水果，没收违法所得</w:t>
      </w:r>
      <w:r>
        <w:rPr>
          <w:rFonts w:hint="eastAsia" w:ascii="仿宋" w:hAnsi="仿宋" w:eastAsia="仿宋"/>
          <w:sz w:val="32"/>
          <w:szCs w:val="32"/>
        </w:rPr>
        <w:t>295.2</w:t>
      </w:r>
      <w:r>
        <w:rPr>
          <w:rFonts w:ascii="仿宋" w:hAnsi="仿宋" w:eastAsia="仿宋"/>
          <w:sz w:val="32"/>
          <w:szCs w:val="32"/>
        </w:rPr>
        <w:t>元，并处罚款</w:t>
      </w:r>
      <w:r>
        <w:rPr>
          <w:rFonts w:hint="eastAsia" w:ascii="仿宋" w:hAnsi="仿宋" w:eastAsia="仿宋"/>
          <w:sz w:val="32"/>
          <w:szCs w:val="32"/>
        </w:rPr>
        <w:t>1880.4</w:t>
      </w:r>
      <w:r>
        <w:rPr>
          <w:rFonts w:ascii="仿宋" w:hAnsi="仿宋" w:eastAsia="仿宋"/>
          <w:sz w:val="32"/>
          <w:szCs w:val="32"/>
        </w:rPr>
        <w:t>元。</w:t>
      </w:r>
    </w:p>
    <w:p>
      <w:pPr>
        <w:pStyle w:val="8"/>
        <w:spacing w:line="52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对当事人销售未按要求进行包装或者附加标签的进口水果的违法行为，</w:t>
      </w:r>
      <w:r>
        <w:rPr>
          <w:rFonts w:hint="eastAsia" w:ascii="仿宋" w:hAnsi="仿宋" w:eastAsia="仿宋"/>
          <w:sz w:val="32"/>
          <w:szCs w:val="32"/>
        </w:rPr>
        <w:t>处罚款5000元</w:t>
      </w:r>
      <w:r>
        <w:rPr>
          <w:rFonts w:ascii="仿宋" w:hAnsi="仿宋" w:eastAsia="仿宋"/>
          <w:sz w:val="32"/>
          <w:szCs w:val="32"/>
        </w:rPr>
        <w:t>。</w:t>
      </w:r>
    </w:p>
    <w:p>
      <w:pPr>
        <w:pStyle w:val="8"/>
        <w:spacing w:line="520" w:lineRule="exact"/>
        <w:ind w:firstLine="640" w:firstLineChars="200"/>
        <w:rPr>
          <w:rFonts w:ascii="仿宋" w:hAnsi="仿宋" w:eastAsia="仿宋" w:cs="仿宋"/>
          <w:snapToGrid w:val="0"/>
          <w:sz w:val="32"/>
          <w:szCs w:val="32"/>
        </w:rPr>
      </w:pPr>
      <w:r>
        <w:rPr>
          <w:rFonts w:hint="eastAsia" w:ascii="仿宋" w:hAnsi="仿宋" w:eastAsia="仿宋" w:cs="仿宋"/>
          <w:snapToGrid w:val="0"/>
          <w:sz w:val="32"/>
          <w:szCs w:val="32"/>
        </w:rPr>
        <w:t>所处罚款，当事人应当在接到本行政处罚决定书之日起十五日内（末日为节假日顺延），到本局辋川镇市场监督管理所开具缴款书并到银行或通过电子支付系统缴纳罚没款。根据《中华人民共和国行政处罚法》第七十二条第一款第一项、《中华人民共和国行政强制法》第四十五条、第五十三条的规定，逾期不缴纳罚款的，应自缴纳期限届满次日起每日按罚款数额的百分之三加处罚款。</w:t>
      </w:r>
    </w:p>
    <w:p>
      <w:pPr>
        <w:pStyle w:val="8"/>
        <w:spacing w:line="520" w:lineRule="exact"/>
        <w:ind w:firstLine="640" w:firstLineChars="200"/>
        <w:rPr>
          <w:rFonts w:ascii="仿宋" w:hAnsi="仿宋" w:eastAsia="仿宋" w:cs="仿宋"/>
          <w:snapToGrid w:val="0"/>
          <w:sz w:val="32"/>
          <w:szCs w:val="32"/>
        </w:rPr>
      </w:pPr>
      <w:r>
        <w:rPr>
          <w:rFonts w:hint="eastAsia" w:ascii="仿宋" w:hAnsi="仿宋" w:eastAsia="仿宋" w:cs="仿宋"/>
          <w:snapToGrid w:val="0"/>
          <w:sz w:val="32"/>
          <w:szCs w:val="32"/>
        </w:rPr>
        <w:t>如对本行政处罚决定不服，可于收到本决定书之日起六十日内向惠安县人民政府申请复议，也可以于六个月内依法向人民法院提起行政诉讼。前述期间，本行政处罚不停止执行。</w:t>
      </w:r>
    </w:p>
    <w:p>
      <w:pPr>
        <w:pStyle w:val="8"/>
        <w:jc w:val="right"/>
        <w:rPr>
          <w:rFonts w:ascii="仿宋" w:hAnsi="仿宋" w:eastAsia="仿宋" w:cs="仿宋"/>
          <w:snapToGrid w:val="0"/>
          <w:sz w:val="32"/>
          <w:szCs w:val="32"/>
        </w:rPr>
      </w:pPr>
    </w:p>
    <w:p>
      <w:pPr>
        <w:pStyle w:val="8"/>
        <w:jc w:val="right"/>
        <w:rPr>
          <w:rFonts w:ascii="仿宋" w:hAnsi="仿宋" w:eastAsia="仿宋" w:cs="仿宋"/>
          <w:snapToGrid w:val="0"/>
          <w:sz w:val="32"/>
          <w:szCs w:val="32"/>
        </w:rPr>
      </w:pPr>
      <w:r>
        <w:rPr>
          <w:rFonts w:hint="eastAsia" w:ascii="仿宋" w:hAnsi="仿宋" w:eastAsia="仿宋" w:cs="仿宋"/>
          <w:snapToGrid w:val="0"/>
          <w:sz w:val="32"/>
          <w:szCs w:val="32"/>
        </w:rPr>
        <w:t>惠安县市场监督管理局</w:t>
      </w:r>
    </w:p>
    <w:p>
      <w:pPr>
        <w:pStyle w:val="8"/>
        <w:jc w:val="right"/>
        <w:rPr>
          <w:rFonts w:ascii="仿宋" w:hAnsi="仿宋" w:eastAsia="仿宋" w:cs="仿宋"/>
          <w:sz w:val="32"/>
          <w:szCs w:val="32"/>
        </w:rPr>
      </w:pPr>
      <w:r>
        <w:rPr>
          <w:rFonts w:hint="eastAsia" w:ascii="仿宋" w:hAnsi="仿宋" w:eastAsia="仿宋" w:cs="仿宋"/>
          <w:sz w:val="32"/>
          <w:szCs w:val="32"/>
        </w:rPr>
        <w:t xml:space="preserve">  2022年5月16日</w:t>
      </w:r>
    </w:p>
    <w:p>
      <w:pPr>
        <w:pStyle w:val="8"/>
        <w:spacing w:line="520" w:lineRule="exact"/>
        <w:rPr>
          <w:rFonts w:ascii="宋体" w:hAnsi="宋体"/>
          <w:spacing w:val="-3"/>
          <w:w w:val="99"/>
          <w:sz w:val="30"/>
          <w:szCs w:val="30"/>
        </w:rPr>
      </w:pPr>
      <w:r>
        <w:rPr>
          <w:rFonts w:hint="eastAsia" w:ascii="仿宋" w:hAnsi="仿宋" w:eastAsia="仿宋"/>
          <w:snapToGrid w:val="0"/>
          <w:sz w:val="32"/>
          <w:szCs w:val="32"/>
        </w:rPr>
        <w:t xml:space="preserve">  </w:t>
      </w:r>
      <w:r>
        <w:rPr>
          <w:rFonts w:ascii="宋体" w:hAnsi="宋体"/>
          <w:spacing w:val="-3"/>
          <w:w w:val="99"/>
          <w:sz w:val="30"/>
          <w:szCs w:val="30"/>
        </w:rPr>
        <w:pict>
          <v:group id="组合 12" o:spid="_x0000_s2050" o:spt="203" style="height:0.4pt;width:442.6pt;" coordsize="8852,8">
            <o:lock v:ext="edit"/>
            <v:group id="组合 13" o:spid="_x0000_s2051" o:spt="203" style="position:absolute;left:4;top:4;height:2;width:8845;" coordorigin="4,4" coordsize="8845,2">
              <o:lock v:ext="edit"/>
              <v:shape id="任意多边形 14" o:spid="_x0000_s2052" style="position:absolute;left:4;top:4;height:2;width:8845;" filled="f" stroked="t" coordorigin="4,4" coordsize="8845,0" path="m4,4l8848,4e">
                <v:path arrowok="t"/>
                <v:fill on="f" focussize="0,0"/>
                <v:stroke weight="0.368503937007874pt" color="#231F20"/>
                <v:imagedata o:title=""/>
                <o:lock v:ext="edit"/>
              </v:shape>
            </v:group>
            <w10:wrap type="none"/>
            <w10:anchorlock/>
          </v:group>
        </w:pict>
      </w:r>
    </w:p>
    <w:p>
      <w:pPr>
        <w:spacing w:before="105" w:line="520" w:lineRule="exact"/>
        <w:rPr>
          <w:rFonts w:ascii="仿宋_GB2312" w:hAnsi="仿宋_GB2312" w:eastAsia="仿宋_GB2312" w:cs="仿宋_GB2312"/>
          <w:sz w:val="32"/>
          <w:szCs w:val="32"/>
          <w:u w:val="single"/>
        </w:rPr>
      </w:pPr>
      <w:r>
        <w:rPr>
          <w:rFonts w:hint="eastAsia" w:ascii="仿宋_GB2312" w:hAnsi="仿宋_GB2312" w:eastAsia="仿宋_GB2312" w:cs="仿宋_GB2312"/>
          <w:b/>
          <w:bCs/>
          <w:color w:val="231F20"/>
          <w:sz w:val="32"/>
          <w:szCs w:val="32"/>
        </w:rPr>
        <w:t>（市场监督管理部门将依法向社会公开行政处罚决定信息）</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92" w:line="197" w:lineRule="exact"/>
      <w:ind w:firstLine="16"/>
      <w:rPr>
        <w:rFonts w:ascii="宋体" w:hAnsi="宋体" w:eastAsia="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A3E25"/>
    <w:rsid w:val="001137DA"/>
    <w:rsid w:val="001A3E25"/>
    <w:rsid w:val="001D121C"/>
    <w:rsid w:val="001F5310"/>
    <w:rsid w:val="001F71FB"/>
    <w:rsid w:val="00231B3F"/>
    <w:rsid w:val="00231EDE"/>
    <w:rsid w:val="002532F8"/>
    <w:rsid w:val="003902B1"/>
    <w:rsid w:val="004608CF"/>
    <w:rsid w:val="004C3A4E"/>
    <w:rsid w:val="0059355F"/>
    <w:rsid w:val="006F6854"/>
    <w:rsid w:val="00806117"/>
    <w:rsid w:val="008C0170"/>
    <w:rsid w:val="009A2D20"/>
    <w:rsid w:val="009B5106"/>
    <w:rsid w:val="00AB56FD"/>
    <w:rsid w:val="00BB49C0"/>
    <w:rsid w:val="00C305F7"/>
    <w:rsid w:val="00D4482B"/>
    <w:rsid w:val="00DA3DA9"/>
    <w:rsid w:val="00E86BEA"/>
    <w:rsid w:val="00F5542B"/>
    <w:rsid w:val="01A30210"/>
    <w:rsid w:val="03A87D6C"/>
    <w:rsid w:val="18A35176"/>
    <w:rsid w:val="1D7C2A72"/>
    <w:rsid w:val="279D6A9F"/>
    <w:rsid w:val="406D74C8"/>
    <w:rsid w:val="44020213"/>
    <w:rsid w:val="482056A7"/>
    <w:rsid w:val="49502522"/>
    <w:rsid w:val="56A879B3"/>
    <w:rsid w:val="71D01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color w:val="000000"/>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ind w:left="220"/>
    </w:pPr>
    <w:rPr>
      <w:rFonts w:ascii="宋体" w:hAnsi="宋体"/>
      <w:sz w:val="32"/>
      <w:szCs w:val="32"/>
    </w:rPr>
  </w:style>
  <w:style w:type="paragraph" w:styleId="3">
    <w:name w:val="Date"/>
    <w:basedOn w:val="1"/>
    <w:next w:val="1"/>
    <w:link w:val="9"/>
    <w:qFormat/>
    <w:uiPriority w:val="0"/>
    <w:pPr>
      <w:ind w:left="100" w:leftChars="2500"/>
    </w:pPr>
  </w:style>
  <w:style w:type="paragraph" w:styleId="4">
    <w:name w:val="footer"/>
    <w:basedOn w:val="1"/>
    <w:qFormat/>
    <w:uiPriority w:val="0"/>
    <w:pPr>
      <w:tabs>
        <w:tab w:val="center" w:pos="4153"/>
        <w:tab w:val="right" w:pos="8306"/>
      </w:tabs>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
    <w:name w:val="日期 Char"/>
    <w:basedOn w:val="7"/>
    <w:link w:val="3"/>
    <w:qFormat/>
    <w:uiPriority w:val="0"/>
    <w:rPr>
      <w:rFonts w:ascii="Arial" w:hAnsi="Arial" w:eastAsia="Arial" w:cs="Arial"/>
      <w:color w:val="000000"/>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2063</Words>
  <Characters>861</Characters>
  <Lines>7</Lines>
  <Paragraphs>5</Paragraphs>
  <TotalTime>24</TotalTime>
  <ScaleCrop>false</ScaleCrop>
  <LinksUpToDate>false</LinksUpToDate>
  <CharactersWithSpaces>2919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2022-05-06T02:37:00Z</dcterms:created>
  <dc:creator>Administrator</dc:creator>
  <cp:lastModifiedBy>侯建新</cp:lastModifiedBy>
  <cp:lastPrinted>2022-05-16T08:22:00Z</cp:lastPrinted>
  <dcterms:modified xsi:type="dcterms:W3CDTF">2022-05-27T03:18:36Z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5F539E8F0537458681008ED5FC868619</vt:lpwstr>
  </property>
</Properties>
</file>