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3E8D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0742F7B0">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废止（宣布失效）的行政规范性文件目录</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10052"/>
        <w:gridCol w:w="3141"/>
      </w:tblGrid>
      <w:tr w14:paraId="65C0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3" w:type="dxa"/>
            <w:noWrap w:val="0"/>
            <w:vAlign w:val="center"/>
          </w:tcPr>
          <w:p w14:paraId="55CC6C79">
            <w:pPr>
              <w:bidi w:val="0"/>
              <w:jc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序号</w:t>
            </w:r>
          </w:p>
        </w:tc>
        <w:tc>
          <w:tcPr>
            <w:tcW w:w="10089" w:type="dxa"/>
            <w:noWrap w:val="0"/>
            <w:vAlign w:val="center"/>
          </w:tcPr>
          <w:p w14:paraId="20D6A352">
            <w:pPr>
              <w:bidi w:val="0"/>
              <w:jc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文件名称</w:t>
            </w:r>
          </w:p>
        </w:tc>
        <w:tc>
          <w:tcPr>
            <w:tcW w:w="3148" w:type="dxa"/>
            <w:noWrap w:val="0"/>
            <w:vAlign w:val="center"/>
          </w:tcPr>
          <w:p w14:paraId="3A8C2F3C">
            <w:pPr>
              <w:bidi w:val="0"/>
              <w:jc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文号</w:t>
            </w:r>
          </w:p>
        </w:tc>
      </w:tr>
      <w:tr w14:paraId="6811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noWrap w:val="0"/>
            <w:vAlign w:val="center"/>
          </w:tcPr>
          <w:p w14:paraId="13B7FEF2">
            <w:pPr>
              <w:bidi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10089" w:type="dxa"/>
            <w:noWrap w:val="0"/>
            <w:vAlign w:val="center"/>
          </w:tcPr>
          <w:p w14:paraId="3ADBB564">
            <w:pPr>
              <w:bidi w:val="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 泉州市财政局关于印发泉州市现代服务业集聚示范区认定规定（修订）的通知</w:t>
            </w:r>
          </w:p>
        </w:tc>
        <w:tc>
          <w:tcPr>
            <w:tcW w:w="3148" w:type="dxa"/>
            <w:noWrap w:val="0"/>
            <w:vAlign w:val="center"/>
          </w:tcPr>
          <w:p w14:paraId="11068E16">
            <w:pPr>
              <w:bidi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泉发改〔2021〕276号</w:t>
            </w:r>
          </w:p>
        </w:tc>
      </w:tr>
      <w:tr w14:paraId="5550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noWrap w:val="0"/>
            <w:vAlign w:val="center"/>
          </w:tcPr>
          <w:p w14:paraId="21ACBBC2">
            <w:pPr>
              <w:bidi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10089" w:type="dxa"/>
            <w:noWrap w:val="0"/>
            <w:vAlign w:val="center"/>
          </w:tcPr>
          <w:p w14:paraId="5ABDD486">
            <w:pPr>
              <w:bidi w:val="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泉州市工业和信息化局、泉州市财政局、泉州市人力资源和社会保障局、泉州市自然资源和规划局、泉州市生态环境局、泉州市交通运输局、泉州市商务局、中国人民银行泉州市中心支行、国家税务总局泉州市税务局、中国银保监会泉州监管分局关于印发泉州市贯彻落实国家发展改革委  工业和信息化部等部委促进工业经济平稳增长的若干措施的通知</w:t>
            </w:r>
          </w:p>
        </w:tc>
        <w:tc>
          <w:tcPr>
            <w:tcW w:w="3148" w:type="dxa"/>
            <w:noWrap w:val="0"/>
            <w:vAlign w:val="center"/>
          </w:tcPr>
          <w:p w14:paraId="031E21AE">
            <w:pPr>
              <w:bidi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泉发改规〔2022〕2号</w:t>
            </w:r>
          </w:p>
        </w:tc>
      </w:tr>
      <w:tr w14:paraId="4003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noWrap w:val="0"/>
            <w:vAlign w:val="center"/>
          </w:tcPr>
          <w:p w14:paraId="63ABBEF8">
            <w:pPr>
              <w:bidi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10089" w:type="dxa"/>
            <w:noWrap w:val="0"/>
            <w:vAlign w:val="center"/>
          </w:tcPr>
          <w:p w14:paraId="7116AED3">
            <w:pPr>
              <w:bidi w:val="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泉州市发展和改革委员会、泉州市住房和城乡建设局、泉州市交通运输局、泉州市水利局、泉州市数字泉州建设办公室关于印发泉州市工程建设项目电子合同管理规定（试行）的通知</w:t>
            </w:r>
          </w:p>
        </w:tc>
        <w:tc>
          <w:tcPr>
            <w:tcW w:w="3148" w:type="dxa"/>
            <w:noWrap w:val="0"/>
            <w:vAlign w:val="center"/>
          </w:tcPr>
          <w:p w14:paraId="2F68672A">
            <w:pPr>
              <w:bidi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泉发改规〔2022〕7号</w:t>
            </w:r>
          </w:p>
        </w:tc>
      </w:tr>
      <w:tr w14:paraId="6C65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noWrap w:val="0"/>
            <w:vAlign w:val="center"/>
          </w:tcPr>
          <w:p w14:paraId="7672394A">
            <w:pPr>
              <w:bidi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w:t>
            </w:r>
          </w:p>
        </w:tc>
        <w:tc>
          <w:tcPr>
            <w:tcW w:w="10089" w:type="dxa"/>
            <w:noWrap w:val="0"/>
            <w:vAlign w:val="center"/>
          </w:tcPr>
          <w:p w14:paraId="19923C84">
            <w:pPr>
              <w:bidi w:val="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泉州市发展和改革委员会关于印发泉州市公共资源交易目录的通知</w:t>
            </w:r>
          </w:p>
        </w:tc>
        <w:tc>
          <w:tcPr>
            <w:tcW w:w="3148" w:type="dxa"/>
            <w:noWrap w:val="0"/>
            <w:vAlign w:val="center"/>
          </w:tcPr>
          <w:p w14:paraId="4E542D78">
            <w:pPr>
              <w:bidi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泉发改规〔2024〕7号</w:t>
            </w:r>
          </w:p>
        </w:tc>
      </w:tr>
    </w:tbl>
    <w:p w14:paraId="3D82F0F0">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A1B98"/>
    <w:rsid w:val="33AA1B98"/>
    <w:rsid w:val="7ED94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388</Words>
  <Characters>402</Characters>
  <Lines>0</Lines>
  <Paragraphs>0</Paragraphs>
  <TotalTime>4</TotalTime>
  <ScaleCrop>false</ScaleCrop>
  <LinksUpToDate>false</LinksUpToDate>
  <CharactersWithSpaces>405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2026-02-10T09:10:00Z</dcterms:created>
  <dc:creator>小黄</dc:creator>
  <cp:lastModifiedBy>小黄</cp:lastModifiedBy>
  <dcterms:modified xsi:type="dcterms:W3CDTF">2026-02-10T09:15:21Z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C74066CDD82B4FB28C31AB6D157B9202_11</vt:lpwstr>
  </property>
  <property fmtid="{D5CDD505-2E9C-101B-9397-08002B2CF9AE}" pid="4" name="KSOTemplateDocerSaveRecord">
    <vt:lpwstr>eyJoZGlkIjoiNzZmM2E5NDJkYTY1OWM4OGEwYzFjZDFmYzExMzg2N2QiLCJ1c2VySWQiOiIxNDk2NTg5OTIyIn0=</vt:lpwstr>
  </property>
</Properties>
</file>